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0E" w:rsidRPr="008C6B6A" w:rsidRDefault="00221B0E" w:rsidP="00221B0E">
      <w:pPr>
        <w:spacing w:after="0"/>
        <w:jc w:val="center"/>
        <w:rPr>
          <w:rFonts w:ascii="Tahoma" w:hAnsi="Tahoma" w:cs="Tahoma"/>
          <w:b/>
          <w:szCs w:val="24"/>
        </w:rPr>
      </w:pPr>
      <w:bookmarkStart w:id="0" w:name="_GoBack"/>
      <w:bookmarkEnd w:id="0"/>
      <w:r w:rsidRPr="008C6B6A">
        <w:rPr>
          <w:rFonts w:ascii="Tahoma" w:hAnsi="Tahoma" w:cs="Tahoma"/>
          <w:b/>
          <w:szCs w:val="24"/>
        </w:rPr>
        <w:t>ИЗВЕЩЕНИЕ</w:t>
      </w:r>
    </w:p>
    <w:p w:rsidR="00221B0E" w:rsidRPr="008C6B6A" w:rsidRDefault="00221B0E" w:rsidP="00221B0E">
      <w:pPr>
        <w:spacing w:after="0"/>
        <w:jc w:val="center"/>
        <w:rPr>
          <w:rFonts w:ascii="Tahoma" w:hAnsi="Tahoma" w:cs="Tahoma"/>
          <w:b/>
          <w:szCs w:val="24"/>
        </w:rPr>
      </w:pPr>
      <w:r w:rsidRPr="008C6B6A">
        <w:rPr>
          <w:rFonts w:ascii="Tahoma" w:hAnsi="Tahoma" w:cs="Tahoma"/>
          <w:b/>
          <w:szCs w:val="24"/>
        </w:rPr>
        <w:t>о проведении торгов по продаже</w:t>
      </w:r>
    </w:p>
    <w:p w:rsidR="00221B0E" w:rsidRPr="000910AC" w:rsidRDefault="00221B0E" w:rsidP="00221B0E">
      <w:pPr>
        <w:suppressAutoHyphens/>
        <w:spacing w:after="0"/>
        <w:jc w:val="center"/>
        <w:rPr>
          <w:rFonts w:ascii="Tahoma" w:hAnsi="Tahoma" w:cs="Tahoma"/>
          <w:b/>
          <w:szCs w:val="24"/>
          <w:shd w:val="clear" w:color="auto" w:fill="FFFFFF"/>
          <w:lang w:eastAsia="ar-SA"/>
        </w:rPr>
      </w:pPr>
      <w:r w:rsidRPr="000910AC">
        <w:rPr>
          <w:rFonts w:ascii="Tahoma" w:hAnsi="Tahoma" w:cs="Tahoma"/>
          <w:b/>
          <w:szCs w:val="24"/>
          <w:shd w:val="clear" w:color="auto" w:fill="FFFFFF"/>
          <w:lang w:eastAsia="ar-SA"/>
        </w:rPr>
        <w:t>трех объектов движимого имущества (буровые установки)</w:t>
      </w:r>
    </w:p>
    <w:p w:rsidR="00182BBC" w:rsidRPr="008C6B6A" w:rsidRDefault="00182BBC" w:rsidP="00221B0E">
      <w:pPr>
        <w:suppressAutoHyphens/>
        <w:spacing w:after="0"/>
        <w:jc w:val="center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221B0E" w:rsidRPr="008C6B6A" w:rsidRDefault="00221B0E" w:rsidP="00E8288B">
      <w:pPr>
        <w:tabs>
          <w:tab w:val="left" w:pos="993"/>
        </w:tabs>
        <w:suppressAutoHyphens/>
        <w:spacing w:after="0"/>
        <w:ind w:right="17" w:firstLine="510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</w:t>
      </w: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кционерное общество «</w:t>
      </w:r>
      <w:proofErr w:type="spellStart"/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Норильсктрансгаз</w:t>
      </w:r>
      <w:proofErr w:type="spellEnd"/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A109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(далее – АО «</w:t>
      </w:r>
      <w:proofErr w:type="spellStart"/>
      <w:r w:rsidR="00CA109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Норильсктрансгаз</w:t>
      </w:r>
      <w:proofErr w:type="spellEnd"/>
      <w:r w:rsidR="00CA109A"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A109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)</w:t>
      </w: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</w:t>
      </w:r>
      <w:r w:rsidRPr="00CC68A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Продавец, сообщает о проведении торгов по продаже трех объектов движимого имущества – буровые установки.</w:t>
      </w: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</w:t>
      </w:r>
    </w:p>
    <w:p w:rsidR="00221B0E" w:rsidRDefault="00221B0E" w:rsidP="00E8288B">
      <w:pPr>
        <w:tabs>
          <w:tab w:val="left" w:pos="993"/>
        </w:tabs>
        <w:suppressAutoHyphens/>
        <w:spacing w:after="0"/>
        <w:ind w:right="17" w:firstLine="510"/>
        <w:rPr>
          <w:rFonts w:ascii="Tahoma" w:hAnsi="Tahoma" w:cs="Tahoma"/>
          <w:szCs w:val="24"/>
          <w:lang w:eastAsia="ar-SA"/>
        </w:rPr>
      </w:pP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 АО «</w:t>
      </w:r>
      <w:proofErr w:type="spellStart"/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Норильсктрансгаз</w:t>
      </w:r>
      <w:proofErr w:type="spellEnd"/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»: 6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63318</w:t>
      </w: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Красноярский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край,</w:t>
      </w:r>
      <w:r w:rsidR="00353366" w:rsidRPr="0035336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</w:t>
      </w:r>
      <w:r w:rsidR="00CA109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. 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Норильск,</w:t>
      </w:r>
      <w:r w:rsidRPr="008C6B6A">
        <w:rPr>
          <w:rFonts w:ascii="Tahoma" w:hAnsi="Tahoma" w:cs="Tahoma"/>
          <w:szCs w:val="24"/>
          <w:lang w:eastAsia="ar-SA"/>
        </w:rPr>
        <w:t xml:space="preserve"> тел. </w:t>
      </w:r>
      <w:r>
        <w:rPr>
          <w:rFonts w:ascii="Tahoma" w:hAnsi="Tahoma" w:cs="Tahoma"/>
          <w:szCs w:val="24"/>
          <w:lang w:eastAsia="ar-SA"/>
        </w:rPr>
        <w:t>8 (3919) 25-31-00, доб. 4</w:t>
      </w:r>
      <w:r w:rsidR="00BB1CA3">
        <w:rPr>
          <w:rFonts w:ascii="Tahoma" w:hAnsi="Tahoma" w:cs="Tahoma"/>
          <w:szCs w:val="24"/>
          <w:lang w:eastAsia="ar-SA"/>
        </w:rPr>
        <w:t>9</w:t>
      </w:r>
      <w:r>
        <w:rPr>
          <w:rFonts w:ascii="Tahoma" w:hAnsi="Tahoma" w:cs="Tahoma"/>
          <w:szCs w:val="24"/>
          <w:lang w:eastAsia="ar-SA"/>
        </w:rPr>
        <w:t>-</w:t>
      </w:r>
      <w:r w:rsidR="00BB1CA3">
        <w:rPr>
          <w:rFonts w:ascii="Tahoma" w:hAnsi="Tahoma" w:cs="Tahoma"/>
          <w:szCs w:val="24"/>
          <w:lang w:eastAsia="ar-SA"/>
        </w:rPr>
        <w:t>30</w:t>
      </w:r>
      <w:r w:rsidRPr="008C6B6A">
        <w:rPr>
          <w:rFonts w:ascii="Tahoma" w:hAnsi="Tahoma" w:cs="Tahoma"/>
          <w:szCs w:val="24"/>
          <w:lang w:eastAsia="ar-SA"/>
        </w:rPr>
        <w:t>.</w:t>
      </w:r>
    </w:p>
    <w:p w:rsidR="00E8288B" w:rsidRPr="008C6B6A" w:rsidRDefault="00E8288B" w:rsidP="00E8288B">
      <w:pPr>
        <w:tabs>
          <w:tab w:val="left" w:pos="993"/>
        </w:tabs>
        <w:suppressAutoHyphens/>
        <w:spacing w:after="0"/>
        <w:ind w:right="17" w:firstLine="510"/>
        <w:rPr>
          <w:rFonts w:ascii="Tahoma" w:hAnsi="Tahoma" w:cs="Tahoma"/>
          <w:color w:val="000000"/>
          <w:szCs w:val="24"/>
          <w:lang w:eastAsia="ar-SA"/>
        </w:rPr>
      </w:pPr>
    </w:p>
    <w:p w:rsidR="00221B0E" w:rsidRPr="008C6B6A" w:rsidRDefault="00221B0E" w:rsidP="00E8288B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right="17" w:firstLine="510"/>
        <w:rPr>
          <w:rFonts w:ascii="Tahoma" w:hAnsi="Tahoma" w:cs="Tahoma"/>
          <w:b/>
          <w:szCs w:val="24"/>
          <w:lang w:eastAsia="ar-SA"/>
        </w:rPr>
      </w:pPr>
      <w:r w:rsidRPr="008C6B6A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221B0E" w:rsidRPr="008C6B6A" w:rsidRDefault="00221B0E" w:rsidP="00E8288B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/>
        <w:ind w:left="0" w:right="17" w:firstLine="51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C6B6A">
        <w:rPr>
          <w:rFonts w:ascii="Tahoma" w:hAnsi="Tahoma" w:cs="Tahoma"/>
          <w:szCs w:val="24"/>
          <w:lang w:eastAsia="ar-SA"/>
        </w:rPr>
        <w:t xml:space="preserve">Торги проводятся в </w:t>
      </w:r>
      <w:r>
        <w:rPr>
          <w:rFonts w:ascii="Tahoma" w:hAnsi="Tahoma" w:cs="Tahoma"/>
          <w:szCs w:val="24"/>
          <w:lang w:eastAsia="ar-SA"/>
        </w:rPr>
        <w:t xml:space="preserve">форме аукциона, </w:t>
      </w:r>
      <w:r w:rsidRPr="008C6B6A">
        <w:rPr>
          <w:rFonts w:ascii="Tahoma" w:hAnsi="Tahoma" w:cs="Tahoma"/>
          <w:szCs w:val="24"/>
          <w:lang w:eastAsia="ar-SA"/>
        </w:rPr>
        <w:t>открытого по составу у</w:t>
      </w:r>
      <w:r>
        <w:rPr>
          <w:rFonts w:ascii="Tahoma" w:hAnsi="Tahoma" w:cs="Tahoma"/>
          <w:szCs w:val="24"/>
          <w:lang w:eastAsia="ar-SA"/>
        </w:rPr>
        <w:t xml:space="preserve">частников и </w:t>
      </w:r>
      <w:r w:rsidRPr="008C6B6A">
        <w:rPr>
          <w:rFonts w:ascii="Tahoma" w:hAnsi="Tahoma" w:cs="Tahoma"/>
          <w:szCs w:val="24"/>
          <w:lang w:eastAsia="ar-SA"/>
        </w:rPr>
        <w:t>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8C6B6A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8C6B6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221B0E" w:rsidRPr="008C6B6A" w:rsidRDefault="00221B0E" w:rsidP="00E8288B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/>
        <w:ind w:left="0" w:firstLine="510"/>
        <w:rPr>
          <w:rFonts w:ascii="Tahoma" w:hAnsi="Tahoma" w:cs="Tahoma"/>
          <w:szCs w:val="24"/>
          <w:lang w:eastAsia="ar-SA"/>
        </w:rPr>
      </w:pPr>
      <w:r w:rsidRPr="008C6B6A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A6584D">
        <w:rPr>
          <w:rFonts w:ascii="Tahoma" w:hAnsi="Tahoma" w:cs="Tahoma"/>
          <w:szCs w:val="24"/>
          <w:lang w:eastAsia="ar-SA"/>
        </w:rPr>
        <w:t>–</w:t>
      </w:r>
      <w:r w:rsidRPr="008C6B6A">
        <w:rPr>
          <w:rFonts w:ascii="Tahoma" w:hAnsi="Tahoma" w:cs="Tahoma"/>
          <w:szCs w:val="24"/>
          <w:lang w:eastAsia="ar-SA"/>
        </w:rPr>
        <w:t xml:space="preserve"> </w:t>
      </w:r>
      <w:r w:rsidR="00612F49">
        <w:rPr>
          <w:rFonts w:ascii="Tahoma" w:hAnsi="Tahoma" w:cs="Tahoma"/>
          <w:szCs w:val="24"/>
          <w:lang w:eastAsia="ar-SA"/>
        </w:rPr>
        <w:t>09</w:t>
      </w:r>
      <w:r w:rsidR="00D94C70" w:rsidRPr="00D94C70">
        <w:rPr>
          <w:rFonts w:ascii="Tahoma" w:hAnsi="Tahoma" w:cs="Tahoma"/>
          <w:szCs w:val="24"/>
          <w:lang w:eastAsia="ar-SA"/>
        </w:rPr>
        <w:t>.</w:t>
      </w:r>
      <w:r w:rsidR="00FA121E" w:rsidRPr="00E73111">
        <w:rPr>
          <w:rFonts w:ascii="Tahoma" w:hAnsi="Tahoma" w:cs="Tahoma"/>
          <w:szCs w:val="24"/>
          <w:lang w:eastAsia="ar-SA"/>
        </w:rPr>
        <w:t>1</w:t>
      </w:r>
      <w:r w:rsidR="00612F49">
        <w:rPr>
          <w:rFonts w:ascii="Tahoma" w:hAnsi="Tahoma" w:cs="Tahoma"/>
          <w:szCs w:val="24"/>
          <w:lang w:eastAsia="ar-SA"/>
        </w:rPr>
        <w:t>1</w:t>
      </w:r>
      <w:r w:rsidR="00D94C70" w:rsidRPr="00D94C70">
        <w:rPr>
          <w:rFonts w:ascii="Tahoma" w:hAnsi="Tahoma" w:cs="Tahoma"/>
          <w:szCs w:val="24"/>
          <w:lang w:eastAsia="ar-SA"/>
        </w:rPr>
        <w:t>.</w:t>
      </w:r>
      <w:r w:rsidR="00C22B2C" w:rsidRPr="00D94C70">
        <w:rPr>
          <w:rFonts w:ascii="Tahoma" w:hAnsi="Tahoma" w:cs="Tahoma"/>
          <w:szCs w:val="24"/>
          <w:lang w:eastAsia="ar-SA"/>
        </w:rPr>
        <w:t>202</w:t>
      </w:r>
      <w:r w:rsidR="00FA121E" w:rsidRPr="00E73111">
        <w:rPr>
          <w:rFonts w:ascii="Tahoma" w:hAnsi="Tahoma" w:cs="Tahoma"/>
          <w:szCs w:val="24"/>
          <w:lang w:eastAsia="ar-SA"/>
        </w:rPr>
        <w:t>3</w:t>
      </w:r>
      <w:r w:rsidRPr="00D94C7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Pr="008C6B6A">
        <w:rPr>
          <w:rFonts w:ascii="Tahoma" w:hAnsi="Tahoma" w:cs="Tahoma"/>
          <w:color w:val="000000"/>
          <w:szCs w:val="24"/>
          <w:lang w:eastAsia="ar-SA"/>
        </w:rPr>
        <w:t>с 10:00</w:t>
      </w:r>
      <w:r w:rsidRPr="008C6B6A">
        <w:rPr>
          <w:rFonts w:ascii="Tahoma" w:hAnsi="Tahoma" w:cs="Tahoma"/>
          <w:szCs w:val="24"/>
          <w:lang w:eastAsia="ar-SA"/>
        </w:rPr>
        <w:t xml:space="preserve"> часов по </w:t>
      </w:r>
      <w:r>
        <w:rPr>
          <w:rFonts w:ascii="Tahoma" w:hAnsi="Tahoma" w:cs="Tahoma"/>
          <w:szCs w:val="24"/>
          <w:lang w:eastAsia="ar-SA"/>
        </w:rPr>
        <w:t>норильскому времени</w:t>
      </w:r>
      <w:r w:rsidRPr="008C6B6A">
        <w:rPr>
          <w:rFonts w:ascii="Tahoma" w:hAnsi="Tahoma" w:cs="Tahoma"/>
          <w:szCs w:val="24"/>
          <w:lang w:eastAsia="ar-SA"/>
        </w:rPr>
        <w:t>.</w:t>
      </w:r>
    </w:p>
    <w:p w:rsidR="00221B0E" w:rsidRPr="00C22B2C" w:rsidRDefault="00221B0E" w:rsidP="00E8288B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/>
        <w:ind w:left="0" w:firstLine="510"/>
        <w:rPr>
          <w:rFonts w:ascii="Tahoma" w:hAnsi="Tahoma" w:cs="Tahoma"/>
          <w:szCs w:val="24"/>
          <w:lang w:eastAsia="ar-SA"/>
        </w:rPr>
      </w:pPr>
      <w:r w:rsidRPr="00C22B2C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A6584D" w:rsidRPr="00C22B2C">
        <w:rPr>
          <w:rFonts w:ascii="Tahoma" w:hAnsi="Tahoma" w:cs="Tahoma"/>
          <w:szCs w:val="24"/>
          <w:lang w:eastAsia="ar-SA"/>
        </w:rPr>
        <w:t>–</w:t>
      </w:r>
      <w:r w:rsidRPr="00C22B2C">
        <w:rPr>
          <w:rFonts w:ascii="Tahoma" w:hAnsi="Tahoma" w:cs="Tahoma"/>
          <w:szCs w:val="24"/>
          <w:lang w:eastAsia="ar-SA"/>
        </w:rPr>
        <w:t xml:space="preserve"> </w:t>
      </w:r>
      <w:r w:rsidR="00612F49">
        <w:rPr>
          <w:rFonts w:ascii="Tahoma" w:hAnsi="Tahoma" w:cs="Tahoma"/>
          <w:szCs w:val="24"/>
          <w:lang w:eastAsia="ar-SA"/>
        </w:rPr>
        <w:t>24</w:t>
      </w:r>
      <w:r w:rsidR="00D94C70" w:rsidRPr="00D94C70">
        <w:rPr>
          <w:rFonts w:ascii="Tahoma" w:hAnsi="Tahoma" w:cs="Tahoma"/>
          <w:szCs w:val="24"/>
          <w:lang w:eastAsia="ar-SA"/>
        </w:rPr>
        <w:t>.</w:t>
      </w:r>
      <w:r w:rsidR="00FA121E" w:rsidRPr="00E73111">
        <w:rPr>
          <w:rFonts w:ascii="Tahoma" w:hAnsi="Tahoma" w:cs="Tahoma"/>
          <w:szCs w:val="24"/>
          <w:lang w:eastAsia="ar-SA"/>
        </w:rPr>
        <w:t>1</w:t>
      </w:r>
      <w:r w:rsidR="00612F49">
        <w:rPr>
          <w:rFonts w:ascii="Tahoma" w:hAnsi="Tahoma" w:cs="Tahoma"/>
          <w:szCs w:val="24"/>
          <w:lang w:eastAsia="ar-SA"/>
        </w:rPr>
        <w:t>1</w:t>
      </w:r>
      <w:r w:rsidR="00A6584D" w:rsidRPr="00D94C70">
        <w:rPr>
          <w:rFonts w:ascii="Tahoma" w:hAnsi="Tahoma" w:cs="Tahoma"/>
          <w:szCs w:val="24"/>
          <w:lang w:eastAsia="ar-SA"/>
        </w:rPr>
        <w:t>.</w:t>
      </w:r>
      <w:r w:rsidRPr="00D94C70">
        <w:rPr>
          <w:rFonts w:ascii="Tahoma" w:hAnsi="Tahoma" w:cs="Tahoma"/>
          <w:szCs w:val="24"/>
          <w:lang w:eastAsia="ar-SA"/>
        </w:rPr>
        <w:t>20</w:t>
      </w:r>
      <w:r w:rsidR="00C22B2C" w:rsidRPr="00D94C70">
        <w:rPr>
          <w:rFonts w:ascii="Tahoma" w:hAnsi="Tahoma" w:cs="Tahoma"/>
          <w:szCs w:val="24"/>
          <w:lang w:eastAsia="ar-SA"/>
        </w:rPr>
        <w:t>2</w:t>
      </w:r>
      <w:r w:rsidR="00FA121E" w:rsidRPr="00E73111">
        <w:rPr>
          <w:rFonts w:ascii="Tahoma" w:hAnsi="Tahoma" w:cs="Tahoma"/>
          <w:szCs w:val="24"/>
          <w:lang w:eastAsia="ar-SA"/>
        </w:rPr>
        <w:t>3</w:t>
      </w:r>
      <w:r w:rsidRPr="00D94C70">
        <w:rPr>
          <w:rFonts w:ascii="Tahoma" w:hAnsi="Tahoma" w:cs="Tahoma"/>
          <w:szCs w:val="24"/>
          <w:lang w:eastAsia="ar-SA"/>
        </w:rPr>
        <w:t xml:space="preserve"> </w:t>
      </w:r>
      <w:r w:rsidRPr="00C22B2C">
        <w:rPr>
          <w:rFonts w:ascii="Tahoma" w:hAnsi="Tahoma" w:cs="Tahoma"/>
          <w:color w:val="000000"/>
          <w:szCs w:val="24"/>
          <w:lang w:eastAsia="ar-SA"/>
        </w:rPr>
        <w:t xml:space="preserve">в 13:00 </w:t>
      </w:r>
      <w:r w:rsidRPr="00C22B2C">
        <w:rPr>
          <w:rFonts w:ascii="Tahoma" w:hAnsi="Tahoma" w:cs="Tahoma"/>
          <w:szCs w:val="24"/>
          <w:lang w:eastAsia="ar-SA"/>
        </w:rPr>
        <w:t>часов по норильскому времени.</w:t>
      </w:r>
    </w:p>
    <w:p w:rsidR="00221B0E" w:rsidRPr="00B8110C" w:rsidRDefault="00221B0E" w:rsidP="00E8288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510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B8110C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3704B3">
        <w:rPr>
          <w:rFonts w:ascii="Tahoma" w:hAnsi="Tahoma" w:cs="Tahoma"/>
          <w:szCs w:val="24"/>
          <w:lang w:eastAsia="ar-SA"/>
        </w:rPr>
        <w:t xml:space="preserve">Красноярский край, г. Норильск, </w:t>
      </w:r>
      <w:r w:rsidRPr="00B8110C">
        <w:rPr>
          <w:rFonts w:ascii="Tahoma" w:hAnsi="Tahoma" w:cs="Tahoma"/>
          <w:szCs w:val="24"/>
          <w:lang w:eastAsia="ar-SA"/>
        </w:rPr>
        <w:t>пл</w:t>
      </w:r>
      <w:r w:rsidR="00CA109A" w:rsidRPr="00B8110C">
        <w:rPr>
          <w:rFonts w:ascii="Tahoma" w:hAnsi="Tahoma" w:cs="Tahoma"/>
          <w:szCs w:val="24"/>
          <w:lang w:eastAsia="ar-SA"/>
        </w:rPr>
        <w:t>.</w:t>
      </w:r>
      <w:r w:rsidR="00CA109A">
        <w:rPr>
          <w:rFonts w:ascii="Tahoma" w:hAnsi="Tahoma" w:cs="Tahoma"/>
          <w:szCs w:val="24"/>
          <w:lang w:eastAsia="ar-SA"/>
        </w:rPr>
        <w:t> </w:t>
      </w:r>
      <w:r w:rsidRPr="00B8110C">
        <w:rPr>
          <w:rFonts w:ascii="Tahoma" w:hAnsi="Tahoma" w:cs="Tahoma"/>
          <w:szCs w:val="24"/>
          <w:lang w:eastAsia="ar-SA"/>
        </w:rPr>
        <w:t>Газовиков Заполярья, д.</w:t>
      </w:r>
      <w:r w:rsidR="00CA109A">
        <w:rPr>
          <w:rFonts w:ascii="Tahoma" w:hAnsi="Tahoma" w:cs="Tahoma"/>
          <w:szCs w:val="24"/>
          <w:lang w:eastAsia="ar-SA"/>
        </w:rPr>
        <w:t> </w:t>
      </w:r>
      <w:r w:rsidRPr="00B8110C">
        <w:rPr>
          <w:rFonts w:ascii="Tahoma" w:hAnsi="Tahoma" w:cs="Tahoma"/>
          <w:szCs w:val="24"/>
          <w:lang w:eastAsia="ar-SA"/>
        </w:rPr>
        <w:t>1</w:t>
      </w:r>
      <w:r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ежедневно по рабочим дням </w:t>
      </w:r>
      <w:r w:rsidR="00B8110C"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с 14</w:t>
      </w:r>
      <w:r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="00B8110C"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30 часов до 15</w:t>
      </w:r>
      <w:r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:00 по норильскому</w:t>
      </w:r>
      <w:r w:rsidR="00B8110C"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времени и </w:t>
      </w:r>
      <w:r w:rsidR="004927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с 10</w:t>
      </w:r>
      <w:r w:rsidR="0049270B"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="004927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00 часов до 16</w:t>
      </w:r>
      <w:r w:rsidR="0049270B"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:00 по норильскому времени </w:t>
      </w:r>
      <w:r w:rsidR="00B8110C"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Красноярский край, г. Норильск, </w:t>
      </w:r>
      <w:proofErr w:type="spellStart"/>
      <w:r w:rsidR="00B8110C"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Вальковское</w:t>
      </w:r>
      <w:proofErr w:type="spellEnd"/>
      <w:r w:rsidR="00B8110C" w:rsidRPr="00B8110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шоссе, 17, ГРС-1.</w:t>
      </w:r>
    </w:p>
    <w:p w:rsidR="00221B0E" w:rsidRPr="008C6B6A" w:rsidRDefault="00221B0E" w:rsidP="00E8288B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/>
        <w:ind w:left="0" w:firstLine="510"/>
        <w:rPr>
          <w:rFonts w:ascii="Tahoma" w:hAnsi="Tahoma" w:cs="Tahoma"/>
          <w:color w:val="000000"/>
          <w:szCs w:val="24"/>
          <w:lang w:eastAsia="ar-SA"/>
        </w:rPr>
      </w:pPr>
      <w:r w:rsidRPr="008C6B6A">
        <w:rPr>
          <w:rFonts w:ascii="Tahoma" w:hAnsi="Tahoma" w:cs="Tahoma"/>
          <w:szCs w:val="24"/>
          <w:lang w:eastAsia="ar-SA"/>
        </w:rPr>
        <w:t xml:space="preserve">Дата и место рассмотрения заявок на участие в аукционе </w:t>
      </w:r>
      <w:r w:rsidR="00A6584D">
        <w:rPr>
          <w:rFonts w:ascii="Tahoma" w:hAnsi="Tahoma" w:cs="Tahoma"/>
          <w:szCs w:val="24"/>
          <w:lang w:eastAsia="ar-SA"/>
        </w:rPr>
        <w:t>–</w:t>
      </w:r>
      <w:r w:rsidRPr="008C6B6A">
        <w:rPr>
          <w:rFonts w:ascii="Tahoma" w:hAnsi="Tahoma" w:cs="Tahoma"/>
          <w:szCs w:val="24"/>
          <w:lang w:eastAsia="ar-SA"/>
        </w:rPr>
        <w:t xml:space="preserve"> </w:t>
      </w:r>
      <w:r w:rsidR="00612F49">
        <w:rPr>
          <w:rFonts w:ascii="Tahoma" w:hAnsi="Tahoma" w:cs="Tahoma"/>
          <w:szCs w:val="24"/>
          <w:lang w:eastAsia="ar-SA"/>
        </w:rPr>
        <w:t>29</w:t>
      </w:r>
      <w:r w:rsidR="00A6584D">
        <w:rPr>
          <w:rFonts w:ascii="Tahoma" w:hAnsi="Tahoma" w:cs="Tahoma"/>
          <w:color w:val="000000"/>
          <w:szCs w:val="24"/>
          <w:lang w:eastAsia="ar-SA"/>
        </w:rPr>
        <w:t>.</w:t>
      </w:r>
      <w:r w:rsidR="00FA121E" w:rsidRPr="00E73111">
        <w:rPr>
          <w:rFonts w:ascii="Tahoma" w:hAnsi="Tahoma" w:cs="Tahoma"/>
          <w:color w:val="000000"/>
          <w:szCs w:val="24"/>
          <w:lang w:eastAsia="ar-SA"/>
        </w:rPr>
        <w:t>11</w:t>
      </w:r>
      <w:r w:rsidR="00A6584D">
        <w:rPr>
          <w:rFonts w:ascii="Tahoma" w:hAnsi="Tahoma" w:cs="Tahoma"/>
          <w:color w:val="000000"/>
          <w:szCs w:val="24"/>
          <w:lang w:eastAsia="ar-SA"/>
        </w:rPr>
        <w:t>.</w:t>
      </w:r>
      <w:r w:rsidR="00FA121E" w:rsidRPr="008C6B6A">
        <w:rPr>
          <w:rFonts w:ascii="Tahoma" w:hAnsi="Tahoma" w:cs="Tahoma"/>
          <w:color w:val="000000"/>
          <w:szCs w:val="24"/>
          <w:lang w:eastAsia="ar-SA"/>
        </w:rPr>
        <w:t>20</w:t>
      </w:r>
      <w:r w:rsidR="00FA121E">
        <w:rPr>
          <w:rFonts w:ascii="Tahoma" w:hAnsi="Tahoma" w:cs="Tahoma"/>
          <w:color w:val="000000"/>
          <w:szCs w:val="24"/>
          <w:lang w:eastAsia="ar-SA"/>
        </w:rPr>
        <w:t>2</w:t>
      </w:r>
      <w:r w:rsidR="00FA121E" w:rsidRPr="00E73111">
        <w:rPr>
          <w:rFonts w:ascii="Tahoma" w:hAnsi="Tahoma" w:cs="Tahoma"/>
          <w:color w:val="000000"/>
          <w:szCs w:val="24"/>
          <w:lang w:eastAsia="ar-SA"/>
        </w:rPr>
        <w:t>3</w:t>
      </w:r>
      <w:r w:rsidR="00FA121E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A6584D">
        <w:rPr>
          <w:rFonts w:ascii="Tahoma" w:hAnsi="Tahoma" w:cs="Tahoma"/>
          <w:color w:val="000000"/>
          <w:szCs w:val="24"/>
          <w:lang w:eastAsia="ar-SA"/>
        </w:rPr>
        <w:t xml:space="preserve">в </w:t>
      </w:r>
      <w:r>
        <w:rPr>
          <w:rFonts w:ascii="Tahoma" w:hAnsi="Tahoma" w:cs="Tahoma"/>
          <w:color w:val="000000"/>
          <w:szCs w:val="24"/>
          <w:lang w:eastAsia="ar-SA"/>
        </w:rPr>
        <w:t xml:space="preserve">15:00 </w:t>
      </w:r>
      <w:r w:rsidRPr="008C6B6A">
        <w:rPr>
          <w:rFonts w:ascii="Tahoma" w:hAnsi="Tahoma" w:cs="Tahoma"/>
          <w:color w:val="000000"/>
          <w:szCs w:val="24"/>
          <w:lang w:eastAsia="ar-SA"/>
        </w:rPr>
        <w:t>часов по</w:t>
      </w:r>
      <w:r>
        <w:rPr>
          <w:rFonts w:ascii="Tahoma" w:hAnsi="Tahoma" w:cs="Tahoma"/>
          <w:color w:val="000000"/>
          <w:szCs w:val="24"/>
          <w:lang w:eastAsia="ar-SA"/>
        </w:rPr>
        <w:t xml:space="preserve"> норильскому</w:t>
      </w:r>
      <w:r w:rsidRPr="008C6B6A">
        <w:rPr>
          <w:rFonts w:ascii="Tahoma" w:hAnsi="Tahoma" w:cs="Tahoma"/>
          <w:color w:val="000000"/>
          <w:szCs w:val="24"/>
          <w:lang w:eastAsia="ar-SA"/>
        </w:rPr>
        <w:t xml:space="preserve"> времени по адресу:</w:t>
      </w:r>
      <w:r w:rsidR="00A6584D" w:rsidRPr="00A6584D">
        <w:rPr>
          <w:rFonts w:ascii="Tahoma" w:hAnsi="Tahoma" w:cs="Tahoma"/>
          <w:szCs w:val="24"/>
          <w:lang w:eastAsia="ar-SA"/>
        </w:rPr>
        <w:t xml:space="preserve"> </w:t>
      </w:r>
      <w:r w:rsidR="00A6584D" w:rsidRPr="007022F6">
        <w:rPr>
          <w:rFonts w:ascii="Tahoma" w:hAnsi="Tahoma" w:cs="Tahoma"/>
          <w:szCs w:val="24"/>
          <w:lang w:eastAsia="ar-SA"/>
        </w:rPr>
        <w:t xml:space="preserve">Красноярский край, г. Норильск, </w:t>
      </w:r>
      <w:proofErr w:type="spellStart"/>
      <w:r w:rsidR="00A6584D" w:rsidRPr="007022F6">
        <w:rPr>
          <w:rFonts w:ascii="Tahoma" w:hAnsi="Tahoma" w:cs="Tahoma"/>
          <w:szCs w:val="24"/>
          <w:lang w:eastAsia="ar-SA"/>
        </w:rPr>
        <w:t>Вальковское</w:t>
      </w:r>
      <w:proofErr w:type="spellEnd"/>
      <w:r w:rsidR="00A6584D" w:rsidRPr="007022F6">
        <w:rPr>
          <w:rFonts w:ascii="Tahoma" w:hAnsi="Tahoma" w:cs="Tahoma"/>
          <w:szCs w:val="24"/>
          <w:lang w:eastAsia="ar-SA"/>
        </w:rPr>
        <w:t xml:space="preserve"> шоссе, 17, ГРС-1.</w:t>
      </w:r>
    </w:p>
    <w:p w:rsidR="00221B0E" w:rsidRPr="008C6B6A" w:rsidRDefault="00221B0E" w:rsidP="00E8288B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/>
        <w:ind w:left="0" w:firstLine="510"/>
        <w:rPr>
          <w:rFonts w:ascii="Tahoma" w:hAnsi="Tahoma" w:cs="Tahoma"/>
          <w:color w:val="000000"/>
          <w:szCs w:val="24"/>
          <w:lang w:eastAsia="ar-SA"/>
        </w:rPr>
      </w:pPr>
      <w:r w:rsidRPr="008C6B6A">
        <w:rPr>
          <w:rFonts w:ascii="Tahoma" w:hAnsi="Tahoma" w:cs="Tahoma"/>
          <w:szCs w:val="24"/>
          <w:lang w:eastAsia="ar-SA"/>
        </w:rPr>
        <w:t xml:space="preserve">Аукцион состоится </w:t>
      </w:r>
      <w:r w:rsidR="00612F49">
        <w:rPr>
          <w:rFonts w:ascii="Tahoma" w:hAnsi="Tahoma" w:cs="Tahoma"/>
          <w:szCs w:val="24"/>
          <w:lang w:eastAsia="ar-SA"/>
        </w:rPr>
        <w:t>13</w:t>
      </w:r>
      <w:r w:rsidR="005F5992" w:rsidRPr="00D94C70">
        <w:rPr>
          <w:rFonts w:ascii="Tahoma" w:hAnsi="Tahoma" w:cs="Tahoma"/>
          <w:szCs w:val="24"/>
          <w:lang w:eastAsia="ar-SA"/>
        </w:rPr>
        <w:t>.</w:t>
      </w:r>
      <w:r w:rsidR="0010430A" w:rsidRPr="00E73111">
        <w:rPr>
          <w:rFonts w:ascii="Tahoma" w:hAnsi="Tahoma" w:cs="Tahoma"/>
          <w:szCs w:val="24"/>
          <w:lang w:eastAsia="ar-SA"/>
        </w:rPr>
        <w:t>1</w:t>
      </w:r>
      <w:r w:rsidR="00612F49">
        <w:rPr>
          <w:rFonts w:ascii="Tahoma" w:hAnsi="Tahoma" w:cs="Tahoma"/>
          <w:szCs w:val="24"/>
          <w:lang w:eastAsia="ar-SA"/>
        </w:rPr>
        <w:t>2</w:t>
      </w:r>
      <w:r w:rsidR="00A6584D" w:rsidRPr="00D94C70">
        <w:rPr>
          <w:rFonts w:ascii="Tahoma" w:hAnsi="Tahoma" w:cs="Tahoma"/>
          <w:szCs w:val="24"/>
          <w:lang w:eastAsia="ar-SA"/>
        </w:rPr>
        <w:t>.</w:t>
      </w:r>
      <w:r w:rsidRPr="00D94C70">
        <w:rPr>
          <w:rFonts w:ascii="Tahoma" w:hAnsi="Tahoma" w:cs="Tahoma"/>
          <w:szCs w:val="24"/>
          <w:lang w:eastAsia="ar-SA"/>
        </w:rPr>
        <w:t>20</w:t>
      </w:r>
      <w:r w:rsidR="00D94C70" w:rsidRPr="00D94C70">
        <w:rPr>
          <w:rFonts w:ascii="Tahoma" w:hAnsi="Tahoma" w:cs="Tahoma"/>
          <w:szCs w:val="24"/>
          <w:lang w:eastAsia="ar-SA"/>
        </w:rPr>
        <w:t>2</w:t>
      </w:r>
      <w:r w:rsidR="007251D2">
        <w:rPr>
          <w:rFonts w:ascii="Tahoma" w:hAnsi="Tahoma" w:cs="Tahoma"/>
          <w:szCs w:val="24"/>
          <w:lang w:eastAsia="ar-SA"/>
        </w:rPr>
        <w:t>3</w:t>
      </w:r>
      <w:r w:rsidRPr="00D94C70">
        <w:rPr>
          <w:rFonts w:ascii="Tahoma" w:hAnsi="Tahoma" w:cs="Tahoma"/>
          <w:szCs w:val="24"/>
          <w:lang w:eastAsia="ar-SA"/>
        </w:rPr>
        <w:t xml:space="preserve"> </w:t>
      </w: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в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15</w:t>
      </w: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часов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00 </w:t>
      </w: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мин</w:t>
      </w:r>
      <w:r w:rsidR="00A6584D">
        <w:rPr>
          <w:rFonts w:ascii="Tahoma" w:hAnsi="Tahoma" w:cs="Tahoma"/>
          <w:color w:val="000000"/>
          <w:szCs w:val="24"/>
          <w:lang w:eastAsia="ar-SA"/>
        </w:rPr>
        <w:t xml:space="preserve">ут по адресу: </w:t>
      </w:r>
      <w:r>
        <w:rPr>
          <w:rFonts w:ascii="Tahoma" w:hAnsi="Tahoma" w:cs="Tahoma"/>
          <w:szCs w:val="24"/>
          <w:lang w:eastAsia="ar-SA"/>
        </w:rPr>
        <w:t>Красноярский край, г. Норильск, пл. Газовиков Заполярья, д.1</w:t>
      </w:r>
      <w:r w:rsidRPr="008C6B6A">
        <w:rPr>
          <w:rFonts w:ascii="Tahoma" w:hAnsi="Tahoma" w:cs="Tahoma"/>
          <w:color w:val="000000"/>
          <w:szCs w:val="24"/>
          <w:lang w:eastAsia="ar-SA"/>
        </w:rPr>
        <w:t>.</w:t>
      </w:r>
    </w:p>
    <w:p w:rsidR="00221B0E" w:rsidRPr="007022F6" w:rsidRDefault="00221B0E" w:rsidP="00E8288B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/>
        <w:ind w:left="0" w:firstLine="510"/>
        <w:rPr>
          <w:rFonts w:ascii="Tahoma" w:hAnsi="Tahoma" w:cs="Tahoma"/>
          <w:szCs w:val="24"/>
          <w:lang w:eastAsia="ar-SA"/>
        </w:rPr>
      </w:pPr>
      <w:r w:rsidRPr="008C6B6A">
        <w:rPr>
          <w:rFonts w:ascii="Tahoma" w:hAnsi="Tahoma" w:cs="Tahoma"/>
          <w:szCs w:val="24"/>
          <w:lang w:eastAsia="ar-SA"/>
        </w:rPr>
        <w:t xml:space="preserve">По вопросам проведения аукциона, осмотра имущества, получения документации об аукционе, ознакомления с формой заявки и проектом договора купли-продажи обращаться к </w:t>
      </w:r>
      <w:r w:rsidR="003D5F98">
        <w:rPr>
          <w:rFonts w:ascii="Tahoma" w:hAnsi="Tahoma" w:cs="Tahoma"/>
          <w:szCs w:val="24"/>
          <w:lang w:eastAsia="ar-SA"/>
        </w:rPr>
        <w:t xml:space="preserve">секретарю комиссии </w:t>
      </w:r>
      <w:r w:rsidR="003E54E3">
        <w:rPr>
          <w:rFonts w:ascii="Tahoma" w:hAnsi="Tahoma" w:cs="Tahoma"/>
          <w:szCs w:val="24"/>
          <w:lang w:eastAsia="ar-SA"/>
        </w:rPr>
        <w:t>Осиповой Валентине Анатольевне е</w:t>
      </w:r>
      <w:r w:rsidRPr="008C6B6A">
        <w:rPr>
          <w:rFonts w:ascii="Tahoma" w:hAnsi="Tahoma" w:cs="Tahoma"/>
          <w:szCs w:val="24"/>
          <w:lang w:eastAsia="ar-SA"/>
        </w:rPr>
        <w:t xml:space="preserve">жедневно по рабочим дням с </w:t>
      </w:r>
      <w:r w:rsidR="003D5F98">
        <w:rPr>
          <w:rFonts w:ascii="Tahoma" w:hAnsi="Tahoma" w:cs="Tahoma"/>
          <w:szCs w:val="24"/>
          <w:lang w:eastAsia="ar-SA"/>
        </w:rPr>
        <w:t>10:00</w:t>
      </w:r>
      <w:r w:rsidRPr="008C6B6A">
        <w:rPr>
          <w:rFonts w:ascii="Tahoma" w:hAnsi="Tahoma" w:cs="Tahoma"/>
          <w:szCs w:val="24"/>
          <w:lang w:eastAsia="ar-SA"/>
        </w:rPr>
        <w:t xml:space="preserve"> </w:t>
      </w:r>
      <w:r w:rsidR="003D5F98">
        <w:rPr>
          <w:rFonts w:ascii="Tahoma" w:hAnsi="Tahoma" w:cs="Tahoma"/>
          <w:szCs w:val="24"/>
          <w:lang w:eastAsia="ar-SA"/>
        </w:rPr>
        <w:t xml:space="preserve">часов </w:t>
      </w:r>
      <w:r w:rsidRPr="008C6B6A">
        <w:rPr>
          <w:rFonts w:ascii="Tahoma" w:hAnsi="Tahoma" w:cs="Tahoma"/>
          <w:szCs w:val="24"/>
          <w:lang w:eastAsia="ar-SA"/>
        </w:rPr>
        <w:t xml:space="preserve">до </w:t>
      </w:r>
      <w:r w:rsidR="003D5F98">
        <w:rPr>
          <w:rFonts w:ascii="Tahoma" w:hAnsi="Tahoma" w:cs="Tahoma"/>
          <w:szCs w:val="24"/>
          <w:lang w:eastAsia="ar-SA"/>
        </w:rPr>
        <w:t>16:00</w:t>
      </w:r>
      <w:r w:rsidRPr="008C6B6A">
        <w:rPr>
          <w:rFonts w:ascii="Tahoma" w:hAnsi="Tahoma" w:cs="Tahoma"/>
          <w:szCs w:val="24"/>
          <w:lang w:eastAsia="ar-SA"/>
        </w:rPr>
        <w:t xml:space="preserve"> часов по </w:t>
      </w:r>
      <w:r w:rsidR="003D5F98">
        <w:rPr>
          <w:rFonts w:ascii="Tahoma" w:hAnsi="Tahoma" w:cs="Tahoma"/>
          <w:szCs w:val="24"/>
          <w:lang w:eastAsia="ar-SA"/>
        </w:rPr>
        <w:t>норильскому времени</w:t>
      </w:r>
      <w:r w:rsidRPr="008C6B6A">
        <w:rPr>
          <w:rFonts w:ascii="Tahoma" w:hAnsi="Tahoma" w:cs="Tahoma"/>
          <w:szCs w:val="24"/>
          <w:lang w:eastAsia="ar-SA"/>
        </w:rPr>
        <w:t xml:space="preserve"> по адресу: </w:t>
      </w:r>
      <w:r w:rsidR="003D5F98" w:rsidRPr="007022F6">
        <w:rPr>
          <w:rFonts w:ascii="Tahoma" w:hAnsi="Tahoma" w:cs="Tahoma"/>
          <w:szCs w:val="24"/>
          <w:lang w:eastAsia="ar-SA"/>
        </w:rPr>
        <w:t xml:space="preserve">Красноярский край, г. Норильск, </w:t>
      </w:r>
      <w:proofErr w:type="spellStart"/>
      <w:r w:rsidR="007022F6" w:rsidRPr="007022F6">
        <w:rPr>
          <w:rFonts w:ascii="Tahoma" w:hAnsi="Tahoma" w:cs="Tahoma"/>
          <w:szCs w:val="24"/>
          <w:lang w:eastAsia="ar-SA"/>
        </w:rPr>
        <w:t>Вальковское</w:t>
      </w:r>
      <w:proofErr w:type="spellEnd"/>
      <w:r w:rsidR="007022F6" w:rsidRPr="007022F6">
        <w:rPr>
          <w:rFonts w:ascii="Tahoma" w:hAnsi="Tahoma" w:cs="Tahoma"/>
          <w:szCs w:val="24"/>
          <w:lang w:eastAsia="ar-SA"/>
        </w:rPr>
        <w:t xml:space="preserve"> шоссе, 17, ГРС-1.</w:t>
      </w:r>
    </w:p>
    <w:p w:rsidR="00221B0E" w:rsidRPr="00EC1BC0" w:rsidRDefault="00EC1BC0" w:rsidP="00E8288B">
      <w:pPr>
        <w:tabs>
          <w:tab w:val="left" w:pos="284"/>
          <w:tab w:val="left" w:pos="993"/>
        </w:tabs>
        <w:suppressAutoHyphens/>
        <w:spacing w:after="0"/>
        <w:ind w:firstLine="510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Контактные</w:t>
      </w:r>
      <w:r w:rsidR="00221B0E" w:rsidRPr="008C6B6A">
        <w:rPr>
          <w:rFonts w:ascii="Tahoma" w:hAnsi="Tahoma" w:cs="Tahoma"/>
          <w:szCs w:val="24"/>
          <w:lang w:eastAsia="ar-SA"/>
        </w:rPr>
        <w:t xml:space="preserve"> тел</w:t>
      </w:r>
      <w:r>
        <w:rPr>
          <w:rFonts w:ascii="Tahoma" w:hAnsi="Tahoma" w:cs="Tahoma"/>
          <w:szCs w:val="24"/>
          <w:lang w:eastAsia="ar-SA"/>
        </w:rPr>
        <w:t>ефоны:</w:t>
      </w:r>
      <w:r w:rsidR="003D5F98" w:rsidRPr="00EC1BC0">
        <w:rPr>
          <w:rFonts w:ascii="Tahoma" w:hAnsi="Tahoma" w:cs="Tahoma"/>
          <w:szCs w:val="24"/>
          <w:lang w:eastAsia="ar-SA"/>
        </w:rPr>
        <w:t>8</w:t>
      </w:r>
      <w:r w:rsidRPr="00EC1BC0">
        <w:rPr>
          <w:rFonts w:ascii="Tahoma" w:hAnsi="Tahoma" w:cs="Tahoma"/>
          <w:szCs w:val="24"/>
          <w:lang w:eastAsia="ar-SA"/>
        </w:rPr>
        <w:t xml:space="preserve"> </w:t>
      </w:r>
      <w:r w:rsidR="003D5F98" w:rsidRPr="00EC1BC0">
        <w:rPr>
          <w:rFonts w:ascii="Tahoma" w:hAnsi="Tahoma" w:cs="Tahoma"/>
          <w:szCs w:val="24"/>
          <w:lang w:eastAsia="ar-SA"/>
        </w:rPr>
        <w:t xml:space="preserve">(3919)25-31-00, </w:t>
      </w:r>
      <w:r w:rsidR="003D5F98">
        <w:rPr>
          <w:rFonts w:ascii="Tahoma" w:hAnsi="Tahoma" w:cs="Tahoma"/>
          <w:szCs w:val="24"/>
          <w:lang w:eastAsia="ar-SA"/>
        </w:rPr>
        <w:t>доб</w:t>
      </w:r>
      <w:r w:rsidR="003D5F98" w:rsidRPr="00EC1BC0">
        <w:rPr>
          <w:rFonts w:ascii="Tahoma" w:hAnsi="Tahoma" w:cs="Tahoma"/>
          <w:szCs w:val="24"/>
          <w:lang w:eastAsia="ar-SA"/>
        </w:rPr>
        <w:t>. 4</w:t>
      </w:r>
      <w:r w:rsidR="003E54E3">
        <w:rPr>
          <w:rFonts w:ascii="Tahoma" w:hAnsi="Tahoma" w:cs="Tahoma"/>
          <w:szCs w:val="24"/>
          <w:lang w:eastAsia="ar-SA"/>
        </w:rPr>
        <w:t>9</w:t>
      </w:r>
      <w:r w:rsidR="003D5F98" w:rsidRPr="00EC1BC0">
        <w:rPr>
          <w:rFonts w:ascii="Tahoma" w:hAnsi="Tahoma" w:cs="Tahoma"/>
          <w:szCs w:val="24"/>
          <w:lang w:eastAsia="ar-SA"/>
        </w:rPr>
        <w:t>-</w:t>
      </w:r>
      <w:r w:rsidR="003E54E3">
        <w:rPr>
          <w:rFonts w:ascii="Tahoma" w:hAnsi="Tahoma" w:cs="Tahoma"/>
          <w:szCs w:val="24"/>
          <w:lang w:eastAsia="ar-SA"/>
        </w:rPr>
        <w:t>30</w:t>
      </w:r>
      <w:r w:rsidR="003D5F98" w:rsidRPr="00EC1BC0">
        <w:rPr>
          <w:rFonts w:ascii="Tahoma" w:hAnsi="Tahoma" w:cs="Tahoma"/>
          <w:szCs w:val="24"/>
          <w:lang w:eastAsia="ar-SA"/>
        </w:rPr>
        <w:t xml:space="preserve"> </w:t>
      </w:r>
      <w:r w:rsidR="003D5F98" w:rsidRPr="003D5F98">
        <w:rPr>
          <w:rFonts w:ascii="Tahoma" w:hAnsi="Tahoma" w:cs="Tahoma"/>
          <w:szCs w:val="24"/>
          <w:lang w:val="en-US" w:eastAsia="ar-SA"/>
        </w:rPr>
        <w:t>e</w:t>
      </w:r>
      <w:r w:rsidR="003D5F98" w:rsidRPr="00EC1BC0">
        <w:rPr>
          <w:rFonts w:ascii="Tahoma" w:hAnsi="Tahoma" w:cs="Tahoma"/>
          <w:szCs w:val="24"/>
          <w:lang w:eastAsia="ar-SA"/>
        </w:rPr>
        <w:t>-</w:t>
      </w:r>
      <w:r w:rsidR="003D5F98" w:rsidRPr="003D5F98">
        <w:rPr>
          <w:rFonts w:ascii="Tahoma" w:hAnsi="Tahoma" w:cs="Tahoma"/>
          <w:szCs w:val="24"/>
          <w:lang w:val="en-US" w:eastAsia="ar-SA"/>
        </w:rPr>
        <w:t>mail</w:t>
      </w:r>
      <w:r w:rsidR="003D5F98" w:rsidRPr="00CA109A">
        <w:rPr>
          <w:rFonts w:ascii="Tahoma" w:hAnsi="Tahoma" w:cs="Tahoma"/>
          <w:szCs w:val="24"/>
          <w:lang w:eastAsia="ar-SA"/>
        </w:rPr>
        <w:t>:</w:t>
      </w:r>
      <w:r w:rsidR="003E54E3" w:rsidRPr="00CA109A">
        <w:rPr>
          <w:rFonts w:ascii="Tahoma" w:hAnsi="Tahoma" w:cs="Tahoma"/>
          <w:bCs/>
          <w:color w:val="0070C0"/>
        </w:rPr>
        <w:t xml:space="preserve"> </w:t>
      </w:r>
      <w:hyperlink r:id="rId8" w:history="1">
        <w:r w:rsidR="003E54E3" w:rsidRPr="00431641">
          <w:rPr>
            <w:rFonts w:ascii="Tahoma" w:hAnsi="Tahoma" w:cs="Tahoma"/>
            <w:bCs/>
            <w:lang w:val="en-US"/>
          </w:rPr>
          <w:t>OsipovaVA</w:t>
        </w:r>
        <w:r w:rsidR="003E54E3" w:rsidRPr="00431641">
          <w:rPr>
            <w:rFonts w:ascii="Tahoma" w:hAnsi="Tahoma" w:cs="Tahoma"/>
            <w:bCs/>
          </w:rPr>
          <w:t>@</w:t>
        </w:r>
        <w:r w:rsidR="003E54E3" w:rsidRPr="00431641">
          <w:rPr>
            <w:rFonts w:ascii="Tahoma" w:hAnsi="Tahoma" w:cs="Tahoma"/>
            <w:bCs/>
            <w:lang w:val="en-US"/>
          </w:rPr>
          <w:t>ngaz</w:t>
        </w:r>
        <w:r w:rsidR="003E54E3" w:rsidRPr="00431641">
          <w:rPr>
            <w:rFonts w:ascii="Tahoma" w:hAnsi="Tahoma" w:cs="Tahoma"/>
            <w:bCs/>
          </w:rPr>
          <w:t>.</w:t>
        </w:r>
        <w:r w:rsidR="003E54E3" w:rsidRPr="00431641">
          <w:rPr>
            <w:rFonts w:ascii="Tahoma" w:hAnsi="Tahoma" w:cs="Tahoma"/>
            <w:bCs/>
            <w:lang w:val="en-US"/>
          </w:rPr>
          <w:t>ru</w:t>
        </w:r>
      </w:hyperlink>
      <w:r w:rsidR="00E8423B" w:rsidRPr="00CA109A">
        <w:rPr>
          <w:rFonts w:ascii="Tahoma" w:hAnsi="Tahoma" w:cs="Tahoma"/>
          <w:szCs w:val="24"/>
          <w:lang w:eastAsia="ar-SA"/>
        </w:rPr>
        <w:t>,</w:t>
      </w:r>
      <w:r w:rsidR="00E8423B">
        <w:rPr>
          <w:rFonts w:ascii="Tahoma" w:hAnsi="Tahoma" w:cs="Tahoma"/>
          <w:szCs w:val="24"/>
          <w:lang w:eastAsia="ar-SA"/>
        </w:rPr>
        <w:t xml:space="preserve"> </w:t>
      </w:r>
      <w:r w:rsidR="00E8423B" w:rsidRPr="00E8423B">
        <w:rPr>
          <w:rFonts w:ascii="Tahoma" w:hAnsi="Tahoma" w:cs="Tahoma"/>
          <w:szCs w:val="24"/>
          <w:lang w:eastAsia="ar-SA"/>
        </w:rPr>
        <w:t>ShirshikovKA@ngaz.ru</w:t>
      </w:r>
      <w:r w:rsidR="00E8423B">
        <w:rPr>
          <w:rFonts w:ascii="Tahoma" w:hAnsi="Tahoma" w:cs="Tahoma"/>
          <w:szCs w:val="24"/>
          <w:lang w:eastAsia="ar-SA"/>
        </w:rPr>
        <w:t>.</w:t>
      </w:r>
    </w:p>
    <w:p w:rsidR="00221B0E" w:rsidRPr="008C6B6A" w:rsidRDefault="00221B0E" w:rsidP="00E8288B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/>
        <w:ind w:left="0" w:firstLine="510"/>
        <w:rPr>
          <w:rFonts w:ascii="Tahoma" w:hAnsi="Tahoma" w:cs="Tahoma"/>
          <w:szCs w:val="24"/>
          <w:lang w:eastAsia="ar-SA"/>
        </w:rPr>
      </w:pPr>
      <w:r w:rsidRPr="008C6B6A">
        <w:rPr>
          <w:rFonts w:ascii="Tahoma" w:hAnsi="Tahoma" w:cs="Tahoma"/>
          <w:szCs w:val="24"/>
          <w:shd w:val="clear" w:color="auto" w:fill="FFFFFF"/>
          <w:lang w:eastAsia="ar-SA"/>
        </w:rPr>
        <w:t>Победителем аукциона признается лицо, предложившее</w:t>
      </w:r>
      <w:r w:rsidRPr="008C6B6A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221B0E" w:rsidRPr="00B067AD" w:rsidRDefault="00221B0E" w:rsidP="00E8288B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/>
        <w:ind w:left="0" w:firstLine="510"/>
        <w:rPr>
          <w:rFonts w:ascii="Tahoma" w:hAnsi="Tahoma" w:cs="Tahoma"/>
          <w:szCs w:val="24"/>
          <w:lang w:eastAsia="ar-SA"/>
        </w:rPr>
      </w:pPr>
      <w:r w:rsidRPr="008C6B6A">
        <w:rPr>
          <w:rFonts w:ascii="Tahoma" w:hAnsi="Tahoma" w:cs="Tahoma"/>
          <w:color w:val="000000"/>
          <w:szCs w:val="24"/>
          <w:lang w:eastAsia="ar-SA"/>
        </w:rPr>
        <w:t xml:space="preserve">Договор </w:t>
      </w:r>
      <w:r w:rsidRPr="00B067AD">
        <w:rPr>
          <w:rFonts w:ascii="Tahoma" w:hAnsi="Tahoma" w:cs="Tahoma"/>
          <w:szCs w:val="24"/>
          <w:lang w:eastAsia="ar-SA"/>
        </w:rPr>
        <w:t xml:space="preserve">купли-продажи заключается между Продавцом и победителем аукциона в течение 15 </w:t>
      </w:r>
      <w:r w:rsidRPr="00B067AD">
        <w:rPr>
          <w:rFonts w:ascii="Tahoma" w:hAnsi="Tahoma" w:cs="Tahoma"/>
          <w:szCs w:val="24"/>
        </w:rPr>
        <w:t>(пятнадцати) календарных дней с даты проведения торгов. При уклонении (отказе) победителя аукциона от заключения договора купли-продажи в указанный срок задаток не возвращается. Результаты аукциона аннулируются Продавцом.</w:t>
      </w:r>
    </w:p>
    <w:p w:rsidR="00221B0E" w:rsidRPr="00CC68A6" w:rsidRDefault="00221B0E" w:rsidP="00E8288B">
      <w:pPr>
        <w:tabs>
          <w:tab w:val="left" w:pos="284"/>
          <w:tab w:val="left" w:pos="993"/>
        </w:tabs>
        <w:suppressAutoHyphens/>
        <w:spacing w:after="0"/>
        <w:ind w:right="17" w:firstLine="510"/>
        <w:rPr>
          <w:rFonts w:ascii="Tahoma" w:hAnsi="Tahoma" w:cs="Tahoma"/>
          <w:szCs w:val="24"/>
        </w:rPr>
      </w:pPr>
      <w:r w:rsidRPr="00B067AD">
        <w:rPr>
          <w:rFonts w:ascii="Tahoma" w:hAnsi="Tahoma" w:cs="Tahoma"/>
          <w:szCs w:val="24"/>
          <w:shd w:val="clear" w:color="auto" w:fill="FFFFFF"/>
          <w:lang w:eastAsia="ar-SA"/>
        </w:rPr>
        <w:t>10. Организатор</w:t>
      </w:r>
      <w:r w:rsidRPr="00B067AD">
        <w:rPr>
          <w:rFonts w:ascii="Tahoma" w:hAnsi="Tahoma" w:cs="Tahoma"/>
          <w:szCs w:val="24"/>
          <w:shd w:val="clear" w:color="auto" w:fill="FFFFFF"/>
        </w:rPr>
        <w:t xml:space="preserve"> аукциона вправе отказаться от проведения аукциона не </w:t>
      </w:r>
      <w:r w:rsidRPr="00CC68A6">
        <w:rPr>
          <w:rFonts w:ascii="Tahoma" w:hAnsi="Tahoma" w:cs="Tahoma"/>
          <w:szCs w:val="24"/>
          <w:shd w:val="clear" w:color="auto" w:fill="FFFFFF"/>
        </w:rPr>
        <w:t xml:space="preserve">позднее чем за 2 (два) дня до </w:t>
      </w:r>
      <w:r w:rsidRPr="00CC68A6">
        <w:rPr>
          <w:rFonts w:ascii="Tahoma" w:hAnsi="Tahoma" w:cs="Tahoma"/>
          <w:szCs w:val="24"/>
        </w:rPr>
        <w:t>наступления даты проведения аукциона.</w:t>
      </w:r>
    </w:p>
    <w:p w:rsidR="00221B0E" w:rsidRDefault="00221B0E" w:rsidP="00E8288B">
      <w:pPr>
        <w:tabs>
          <w:tab w:val="left" w:pos="284"/>
          <w:tab w:val="left" w:pos="993"/>
        </w:tabs>
        <w:suppressAutoHyphens/>
        <w:spacing w:after="0"/>
        <w:ind w:firstLine="510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CC68A6">
        <w:rPr>
          <w:rFonts w:ascii="Tahoma" w:hAnsi="Tahoma" w:cs="Tahoma"/>
          <w:szCs w:val="24"/>
          <w:shd w:val="clear" w:color="auto" w:fill="FFFFFF"/>
          <w:lang w:eastAsia="ar-SA"/>
        </w:rPr>
        <w:t>11. Извещение об отказе от проведения аукциона размещается</w:t>
      </w:r>
      <w:r w:rsidR="003D5F98" w:rsidRPr="00CC68A6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</w:t>
      </w:r>
      <w:r w:rsidR="000910AC" w:rsidRPr="00CC68A6">
        <w:rPr>
          <w:rFonts w:ascii="Tahoma" w:hAnsi="Tahoma" w:cs="Tahoma"/>
          <w:szCs w:val="24"/>
          <w:shd w:val="clear" w:color="auto" w:fill="FFFFFF"/>
          <w:lang w:eastAsia="ar-SA"/>
        </w:rPr>
        <w:t>е</w:t>
      </w:r>
      <w:r w:rsidR="003D5F98" w:rsidRPr="00CC68A6">
        <w:rPr>
          <w:rFonts w:ascii="Tahoma" w:hAnsi="Tahoma" w:cs="Tahoma"/>
          <w:szCs w:val="24"/>
          <w:shd w:val="clear" w:color="auto" w:fill="FFFFFF"/>
          <w:lang w:eastAsia="ar-SA"/>
        </w:rPr>
        <w:t>:</w:t>
      </w:r>
      <w:r w:rsidR="005E75B4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E75B4">
        <w:rPr>
          <w:rFonts w:ascii="Tahoma" w:hAnsi="Tahoma" w:cs="Tahoma"/>
          <w:szCs w:val="24"/>
        </w:rPr>
        <w:t>norilsktgaz.ru</w:t>
      </w:r>
    </w:p>
    <w:p w:rsidR="00E8288B" w:rsidRPr="00182BBC" w:rsidRDefault="00E8288B" w:rsidP="00E8288B">
      <w:pPr>
        <w:tabs>
          <w:tab w:val="left" w:pos="284"/>
          <w:tab w:val="left" w:pos="993"/>
        </w:tabs>
        <w:suppressAutoHyphens/>
        <w:spacing w:after="0"/>
        <w:ind w:firstLine="51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221B0E" w:rsidRPr="008C6B6A" w:rsidRDefault="00221B0E" w:rsidP="00E8288B">
      <w:pPr>
        <w:numPr>
          <w:ilvl w:val="0"/>
          <w:numId w:val="3"/>
        </w:numPr>
        <w:tabs>
          <w:tab w:val="left" w:pos="993"/>
        </w:tabs>
        <w:suppressAutoHyphens/>
        <w:snapToGrid w:val="0"/>
        <w:spacing w:after="0"/>
        <w:ind w:left="0" w:right="17" w:firstLine="510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8C6B6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Сведения об имуществе, выставляемом на аукцион:</w:t>
      </w:r>
    </w:p>
    <w:p w:rsidR="003D5F98" w:rsidRPr="003D5F98" w:rsidRDefault="003D5F98" w:rsidP="00E8288B">
      <w:pPr>
        <w:tabs>
          <w:tab w:val="left" w:pos="993"/>
        </w:tabs>
        <w:suppressAutoHyphens/>
        <w:snapToGrid w:val="0"/>
        <w:ind w:firstLine="510"/>
        <w:rPr>
          <w:rFonts w:ascii="Tahoma" w:hAnsi="Tahoma" w:cs="Tahoma"/>
          <w:b/>
          <w:szCs w:val="24"/>
          <w:shd w:val="clear" w:color="auto" w:fill="FFFFFF"/>
          <w:lang w:eastAsia="ar-SA"/>
        </w:rPr>
      </w:pPr>
      <w:r w:rsidRPr="003D5F98">
        <w:rPr>
          <w:rFonts w:ascii="Tahoma" w:hAnsi="Tahoma" w:cs="Tahoma"/>
          <w:b/>
          <w:szCs w:val="24"/>
          <w:shd w:val="clear" w:color="auto" w:fill="FFFFFF"/>
          <w:lang w:eastAsia="ar-SA"/>
        </w:rPr>
        <w:t xml:space="preserve">Лот №1 </w:t>
      </w:r>
    </w:p>
    <w:p w:rsidR="003D5F98" w:rsidRPr="003D5F98" w:rsidRDefault="003D5F98" w:rsidP="003D5F98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after="0"/>
        <w:ind w:left="0" w:firstLine="709"/>
        <w:rPr>
          <w:rFonts w:ascii="Tahoma" w:eastAsia="Arial" w:hAnsi="Tahoma" w:cs="Tahoma"/>
          <w:szCs w:val="24"/>
          <w:lang w:eastAsia="ar-SA"/>
        </w:rPr>
      </w:pPr>
      <w:r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 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Наименование: </w:t>
      </w:r>
      <w:r w:rsidRPr="003D5F98">
        <w:rPr>
          <w:rFonts w:ascii="Tahoma" w:eastAsia="Arial" w:hAnsi="Tahoma" w:cs="Tahoma"/>
          <w:szCs w:val="24"/>
          <w:lang w:eastAsia="ar-SA"/>
        </w:rPr>
        <w:t>установка буровая УШ-2Т4В;</w:t>
      </w:r>
    </w:p>
    <w:p w:rsidR="003D5F98" w:rsidRPr="003D5F98" w:rsidRDefault="003D5F98" w:rsidP="003D5F98">
      <w:pPr>
        <w:numPr>
          <w:ilvl w:val="0"/>
          <w:numId w:val="1"/>
        </w:numPr>
        <w:tabs>
          <w:tab w:val="left" w:pos="142"/>
          <w:tab w:val="left" w:pos="851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szCs w:val="24"/>
          <w:lang w:eastAsia="ar-SA"/>
        </w:rPr>
        <w:lastRenderedPageBreak/>
        <w:t xml:space="preserve">2. 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Месторасположение: Российская Федерация, Красноярский край, Таймырский Долгано-Ненецкий</w:t>
      </w:r>
      <w:r w:rsidRPr="003D5F98">
        <w:rPr>
          <w:rFonts w:ascii="Tahoma" w:hAnsi="Tahoma" w:cs="Tahoma"/>
          <w:szCs w:val="24"/>
        </w:rPr>
        <w:t xml:space="preserve"> муниципальный район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, п.</w:t>
      </w:r>
      <w:r w:rsidR="001203B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Тухард</w:t>
      </w:r>
      <w:proofErr w:type="spellEnd"/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;</w:t>
      </w:r>
    </w:p>
    <w:p w:rsidR="003D5F98" w:rsidRPr="003D5F98" w:rsidRDefault="003D5F98" w:rsidP="003D5F98">
      <w:pPr>
        <w:numPr>
          <w:ilvl w:val="0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3. </w:t>
      </w:r>
      <w:r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Характеристики объекта, позволяющие его идентифицировать: Заводской номер: 1175. Год выпуска - 2010.</w:t>
      </w:r>
    </w:p>
    <w:p w:rsidR="003D5F98" w:rsidRPr="003D5F98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4. </w:t>
      </w:r>
      <w:r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Обременение объекта – нет; </w:t>
      </w:r>
    </w:p>
    <w:p w:rsidR="003D5F98" w:rsidRPr="003D5F98" w:rsidRDefault="003D5F98" w:rsidP="003D5F98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5. </w:t>
      </w:r>
      <w:r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Техническое состояние — удовлетворительное, с ноября 2015 года находится на консервации.</w:t>
      </w:r>
    </w:p>
    <w:p w:rsidR="003D5F98" w:rsidRPr="004149AE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6.    Начальная цена продажи имущества составляет </w:t>
      </w:r>
      <w:r w:rsidR="008A3728" w:rsidRPr="003B3B81">
        <w:rPr>
          <w:rFonts w:ascii="Tahoma" w:eastAsia="Arial" w:hAnsi="Tahoma" w:cs="Tahoma"/>
          <w:szCs w:val="24"/>
          <w:shd w:val="clear" w:color="auto" w:fill="FFFFFF"/>
          <w:lang w:eastAsia="ar-SA"/>
        </w:rPr>
        <w:t>967 254</w:t>
      </w:r>
      <w:r w:rsidR="007909B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>(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девятьсот </w:t>
      </w:r>
      <w:r w:rsidR="008A3728">
        <w:rPr>
          <w:rFonts w:ascii="Tahoma" w:eastAsia="Arial" w:hAnsi="Tahoma" w:cs="Tahoma"/>
          <w:szCs w:val="24"/>
          <w:shd w:val="clear" w:color="auto" w:fill="FFFFFF"/>
          <w:lang w:eastAsia="ar-SA"/>
        </w:rPr>
        <w:t>шестьдесят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семь</w:t>
      </w:r>
      <w:r w:rsidR="008A372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тысяч двести пятьдесят четыре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6406B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рубл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я</w:t>
      </w:r>
      <w:r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00</w:t>
      </w:r>
      <w:r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CA109A"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>копе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е</w:t>
      </w:r>
      <w:r w:rsidR="00CA109A">
        <w:rPr>
          <w:rFonts w:ascii="Tahoma" w:eastAsia="Arial" w:hAnsi="Tahoma" w:cs="Tahoma"/>
          <w:szCs w:val="24"/>
          <w:shd w:val="clear" w:color="auto" w:fill="FFFFFF"/>
          <w:lang w:eastAsia="ar-SA"/>
        </w:rPr>
        <w:t>к</w:t>
      </w:r>
      <w:r w:rsidR="00CA109A"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>в том числе НДС;</w:t>
      </w:r>
    </w:p>
    <w:p w:rsidR="003D5F98" w:rsidRPr="00182BBC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7.    Шаг аукциона составляет</w:t>
      </w:r>
      <w:r w:rsidRPr="005A407C">
        <w:rPr>
          <w:rFonts w:ascii="Tahoma" w:eastAsia="Arial" w:hAnsi="Tahoma" w:cs="Tahoma"/>
          <w:szCs w:val="24"/>
          <w:shd w:val="clear" w:color="auto" w:fill="FFFFFF"/>
          <w:lang w:eastAsia="ar-SA"/>
        </w:rPr>
        <w:t>:</w:t>
      </w:r>
      <w:r w:rsidR="00182BBC" w:rsidRPr="005A407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48 363</w:t>
      </w:r>
      <w:r w:rsidRPr="005A407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сорок восемь тысяч триста шестьдесят три</w:t>
      </w:r>
      <w:r w:rsidR="006406B0" w:rsidRPr="005A407C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Pr="005A407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рубл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я</w:t>
      </w:r>
      <w:r w:rsidRPr="005A407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CA109A"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00</w:t>
      </w:r>
      <w:r w:rsidR="00CA109A">
        <w:rPr>
          <w:rFonts w:ascii="Tahoma" w:eastAsia="Arial" w:hAnsi="Tahoma" w:cs="Tahoma"/>
          <w:szCs w:val="24"/>
          <w:shd w:val="clear" w:color="auto" w:fill="FFFFFF"/>
          <w:lang w:eastAsia="ar-SA"/>
        </w:rPr>
        <w:t> </w:t>
      </w: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копеек.</w:t>
      </w:r>
    </w:p>
    <w:p w:rsidR="003D5F98" w:rsidRPr="00182BBC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182BBC">
        <w:rPr>
          <w:rFonts w:ascii="Tahoma" w:hAnsi="Tahoma" w:cs="Tahoma"/>
          <w:b/>
          <w:szCs w:val="24"/>
          <w:shd w:val="clear" w:color="auto" w:fill="FFFFFF"/>
          <w:lang w:eastAsia="ar-SA"/>
        </w:rPr>
        <w:t>Лот №2</w:t>
      </w:r>
    </w:p>
    <w:p w:rsidR="003D5F98" w:rsidRPr="003D5F98" w:rsidRDefault="003D5F98" w:rsidP="003D5F98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uppressAutoHyphens/>
        <w:snapToGrid w:val="0"/>
        <w:spacing w:after="0"/>
        <w:ind w:hanging="11"/>
        <w:rPr>
          <w:rFonts w:ascii="Tahoma" w:eastAsia="Arial" w:hAnsi="Tahoma" w:cs="Tahoma"/>
          <w:szCs w:val="24"/>
          <w:lang w:eastAsia="ar-SA"/>
        </w:rPr>
      </w:pPr>
      <w:r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 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Наименование: </w:t>
      </w:r>
      <w:r w:rsidRPr="003D5F98">
        <w:rPr>
          <w:rFonts w:ascii="Tahoma" w:eastAsia="Arial" w:hAnsi="Tahoma" w:cs="Tahoma"/>
          <w:szCs w:val="24"/>
          <w:lang w:eastAsia="ar-SA"/>
        </w:rPr>
        <w:t>установка буровая УШ-2Т4В;</w:t>
      </w:r>
    </w:p>
    <w:p w:rsidR="003D5F98" w:rsidRPr="003D5F98" w:rsidRDefault="003D5F98" w:rsidP="003D5F98">
      <w:pPr>
        <w:numPr>
          <w:ilvl w:val="0"/>
          <w:numId w:val="1"/>
        </w:numPr>
        <w:tabs>
          <w:tab w:val="left" w:pos="142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3D5F98">
        <w:rPr>
          <w:rFonts w:ascii="Tahoma" w:eastAsia="Arial" w:hAnsi="Tahoma" w:cs="Tahoma"/>
          <w:szCs w:val="24"/>
          <w:lang w:eastAsia="ar-SA"/>
        </w:rPr>
        <w:t xml:space="preserve">2. 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Месторасположение: Российская Федерация, Красноярский край, Таймырский Долгано-Ненецкий</w:t>
      </w:r>
      <w:r w:rsidRPr="003D5F98">
        <w:rPr>
          <w:rFonts w:ascii="Tahoma" w:hAnsi="Tahoma" w:cs="Tahoma"/>
          <w:szCs w:val="24"/>
        </w:rPr>
        <w:t xml:space="preserve"> муниципальный район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, п.</w:t>
      </w:r>
      <w:r w:rsidR="001203B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Тухард</w:t>
      </w:r>
      <w:proofErr w:type="spellEnd"/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;</w:t>
      </w:r>
    </w:p>
    <w:p w:rsidR="003D5F98" w:rsidRPr="003D5F98" w:rsidRDefault="003D5F98" w:rsidP="003D5F98">
      <w:pPr>
        <w:numPr>
          <w:ilvl w:val="0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3. </w:t>
      </w:r>
      <w:r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Характеристики объекта, позволяющие его идентифицировать: Заводской номер: 1176. Год выпуска - 2010.</w:t>
      </w:r>
    </w:p>
    <w:p w:rsidR="003D5F98" w:rsidRPr="003D5F98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4.</w:t>
      </w:r>
      <w:r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</w:t>
      </w: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Обременение объекта – нет; </w:t>
      </w:r>
    </w:p>
    <w:p w:rsidR="003D5F98" w:rsidRPr="003D5F98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3D5F98">
        <w:rPr>
          <w:rFonts w:ascii="Tahoma" w:eastAsia="Arial" w:hAnsi="Tahoma" w:cs="Tahoma"/>
          <w:szCs w:val="24"/>
          <w:shd w:val="clear" w:color="auto" w:fill="FFFFFF"/>
          <w:lang w:eastAsia="ar-SA"/>
        </w:rPr>
        <w:t>5. Техническое состояние — удовлетворительное, с ноября 2015 года находится на консервации.</w:t>
      </w:r>
    </w:p>
    <w:p w:rsidR="006406B0" w:rsidRDefault="003D5F98" w:rsidP="00AE07F3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6406B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6.   Начальная цена продажи имущества составляет </w:t>
      </w:r>
      <w:r w:rsidR="0040548E">
        <w:rPr>
          <w:rFonts w:ascii="Tahoma" w:eastAsia="Arial" w:hAnsi="Tahoma" w:cs="Tahoma"/>
          <w:szCs w:val="24"/>
          <w:shd w:val="clear" w:color="auto" w:fill="FFFFFF"/>
          <w:lang w:eastAsia="ar-SA"/>
        </w:rPr>
        <w:t>1 061 684 (один миллион шестьдесят одна тысяча шестьсот восемьдесят четыре)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рубля</w:t>
      </w:r>
      <w:r w:rsidR="00301703"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00</w:t>
      </w:r>
      <w:r w:rsidR="00301703"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gramStart"/>
      <w:r w:rsidR="00301703"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>копе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ек</w:t>
      </w:r>
      <w:r w:rsidR="00301703" w:rsidDel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CA109A"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F3608"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>в</w:t>
      </w:r>
      <w:proofErr w:type="gramEnd"/>
      <w:r w:rsidR="00FF3608"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том числе НДС</w:t>
      </w:r>
      <w:r w:rsidR="006406B0" w:rsidRPr="004149AE">
        <w:rPr>
          <w:rFonts w:ascii="Tahoma" w:eastAsia="Arial" w:hAnsi="Tahoma" w:cs="Tahoma"/>
          <w:szCs w:val="24"/>
          <w:shd w:val="clear" w:color="auto" w:fill="FFFFFF"/>
          <w:lang w:eastAsia="ar-SA"/>
        </w:rPr>
        <w:t>;</w:t>
      </w:r>
    </w:p>
    <w:p w:rsidR="00301703" w:rsidRPr="00182BBC" w:rsidRDefault="003D5F98" w:rsidP="00301703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7.   Шаг аукциона составляет</w:t>
      </w:r>
      <w:r w:rsidR="005A407C" w:rsidRP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40548E">
        <w:rPr>
          <w:rFonts w:ascii="Tahoma" w:eastAsia="Arial" w:hAnsi="Tahoma" w:cs="Tahoma"/>
          <w:szCs w:val="24"/>
          <w:shd w:val="clear" w:color="auto" w:fill="FFFFFF"/>
          <w:lang w:eastAsia="ar-SA"/>
        </w:rPr>
        <w:t>53 084 (пятьдесят три тысячи восемьдесят четыре)</w:t>
      </w:r>
      <w:r w:rsidR="00301703" w:rsidRPr="005A407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рубл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я</w:t>
      </w:r>
      <w:r w:rsidR="00301703" w:rsidRPr="005A407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1703"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00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 </w:t>
      </w:r>
      <w:r w:rsidR="00301703"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копеек.</w:t>
      </w:r>
    </w:p>
    <w:p w:rsidR="003D5F98" w:rsidRPr="00301703" w:rsidRDefault="003D5F98" w:rsidP="0056261D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301703">
        <w:rPr>
          <w:rFonts w:ascii="Tahoma" w:hAnsi="Tahoma" w:cs="Tahoma"/>
          <w:b/>
          <w:szCs w:val="24"/>
          <w:shd w:val="clear" w:color="auto" w:fill="FFFFFF"/>
          <w:lang w:eastAsia="ar-SA"/>
        </w:rPr>
        <w:t>Лот №3</w:t>
      </w:r>
    </w:p>
    <w:p w:rsidR="003D5F98" w:rsidRPr="00182BBC" w:rsidRDefault="003D5F98" w:rsidP="003D5F98">
      <w:pPr>
        <w:pStyle w:val="a5"/>
        <w:numPr>
          <w:ilvl w:val="0"/>
          <w:numId w:val="9"/>
        </w:numPr>
        <w:tabs>
          <w:tab w:val="left" w:pos="284"/>
          <w:tab w:val="left" w:pos="993"/>
        </w:tabs>
        <w:suppressAutoHyphens/>
        <w:snapToGrid w:val="0"/>
        <w:spacing w:after="0"/>
        <w:ind w:hanging="11"/>
        <w:rPr>
          <w:rFonts w:ascii="Tahoma" w:eastAsia="Arial" w:hAnsi="Tahoma" w:cs="Tahoma"/>
          <w:szCs w:val="24"/>
          <w:lang w:eastAsia="ar-SA"/>
        </w:rPr>
      </w:pP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 Наименование: </w:t>
      </w:r>
      <w:r w:rsidRPr="00182BBC">
        <w:rPr>
          <w:rFonts w:ascii="Tahoma" w:eastAsia="Arial" w:hAnsi="Tahoma" w:cs="Tahoma"/>
          <w:szCs w:val="24"/>
          <w:lang w:eastAsia="ar-SA"/>
        </w:rPr>
        <w:t>установка буровая УШ-2Т4В;</w:t>
      </w:r>
    </w:p>
    <w:p w:rsidR="003D5F98" w:rsidRPr="00182BBC" w:rsidRDefault="003D5F98" w:rsidP="003D5F98">
      <w:pPr>
        <w:numPr>
          <w:ilvl w:val="0"/>
          <w:numId w:val="1"/>
        </w:numPr>
        <w:tabs>
          <w:tab w:val="left" w:pos="142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182BBC">
        <w:rPr>
          <w:rFonts w:ascii="Tahoma" w:eastAsia="Arial" w:hAnsi="Tahoma" w:cs="Tahoma"/>
          <w:szCs w:val="24"/>
          <w:lang w:eastAsia="ar-SA"/>
        </w:rPr>
        <w:t xml:space="preserve">2. </w:t>
      </w: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Месторасположение: Российская Федерация, Красноярский край, Таймырский Долгано-Ненецкий</w:t>
      </w:r>
      <w:r w:rsidRPr="00182BBC">
        <w:rPr>
          <w:rFonts w:ascii="Tahoma" w:hAnsi="Tahoma" w:cs="Tahoma"/>
          <w:szCs w:val="24"/>
        </w:rPr>
        <w:t xml:space="preserve"> муниципальный район</w:t>
      </w: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, п.</w:t>
      </w:r>
      <w:r w:rsidR="00CA109A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Тухард</w:t>
      </w:r>
      <w:proofErr w:type="spellEnd"/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;</w:t>
      </w:r>
    </w:p>
    <w:p w:rsidR="003D5F98" w:rsidRPr="00182BBC" w:rsidRDefault="003D5F98" w:rsidP="003D5F98">
      <w:pPr>
        <w:numPr>
          <w:ilvl w:val="0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3.   Характеристики объекта, позволяющие его идентифицировать: Заводской номер: 1181. Год выпуска - 2011.</w:t>
      </w:r>
    </w:p>
    <w:p w:rsidR="003D5F98" w:rsidRPr="00182BBC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4.    Обременение объекта – нет; </w:t>
      </w:r>
    </w:p>
    <w:p w:rsidR="003D5F98" w:rsidRPr="00182BBC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5.  Техническое состояние — удовлетворительное, с ноября 2015 года находится на консервации.</w:t>
      </w:r>
    </w:p>
    <w:p w:rsidR="003D5F98" w:rsidRPr="00182BBC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6.     Начальная цена продажи имущества </w:t>
      </w:r>
      <w:r w:rsidRPr="0093753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составляет </w:t>
      </w:r>
      <w:r w:rsidR="0040548E">
        <w:rPr>
          <w:rFonts w:ascii="Tahoma" w:eastAsia="Arial" w:hAnsi="Tahoma" w:cs="Tahoma"/>
          <w:szCs w:val="24"/>
          <w:shd w:val="clear" w:color="auto" w:fill="FFFFFF"/>
          <w:lang w:eastAsia="ar-SA"/>
        </w:rPr>
        <w:t>967 254 (девятьсот шестьдесят семь тысяч двести пятьдесят четыре)</w:t>
      </w:r>
      <w:r w:rsidR="0093753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рубл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я</w:t>
      </w:r>
      <w:r w:rsidR="007F486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FF3608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копеек в том числе НДС;</w:t>
      </w:r>
    </w:p>
    <w:p w:rsidR="003D5F98" w:rsidRDefault="003D5F98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7.   Шаг аукциона составляет</w:t>
      </w:r>
      <w:r w:rsidRPr="005A407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40548E">
        <w:rPr>
          <w:rFonts w:ascii="Tahoma" w:eastAsia="Arial" w:hAnsi="Tahoma" w:cs="Tahoma"/>
          <w:szCs w:val="24"/>
          <w:shd w:val="clear" w:color="auto" w:fill="FFFFFF"/>
          <w:lang w:eastAsia="ar-SA"/>
        </w:rPr>
        <w:t>48 363 (сорок восемь тысяч триста шестьдесят три)</w:t>
      </w: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рубл</w:t>
      </w:r>
      <w:r w:rsidR="00301703">
        <w:rPr>
          <w:rFonts w:ascii="Tahoma" w:eastAsia="Arial" w:hAnsi="Tahoma" w:cs="Tahoma"/>
          <w:szCs w:val="24"/>
          <w:shd w:val="clear" w:color="auto" w:fill="FFFFFF"/>
          <w:lang w:eastAsia="ar-SA"/>
        </w:rPr>
        <w:t>я</w:t>
      </w: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CA109A"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00</w:t>
      </w:r>
      <w:r w:rsidR="00CA109A">
        <w:rPr>
          <w:rFonts w:ascii="Tahoma" w:eastAsia="Arial" w:hAnsi="Tahoma" w:cs="Tahoma"/>
          <w:szCs w:val="24"/>
          <w:shd w:val="clear" w:color="auto" w:fill="FFFFFF"/>
          <w:lang w:eastAsia="ar-SA"/>
        </w:rPr>
        <w:t> </w:t>
      </w:r>
      <w:r w:rsidRPr="00182BBC">
        <w:rPr>
          <w:rFonts w:ascii="Tahoma" w:eastAsia="Arial" w:hAnsi="Tahoma" w:cs="Tahoma"/>
          <w:szCs w:val="24"/>
          <w:shd w:val="clear" w:color="auto" w:fill="FFFFFF"/>
          <w:lang w:eastAsia="ar-SA"/>
        </w:rPr>
        <w:t>копеек.</w:t>
      </w:r>
    </w:p>
    <w:p w:rsidR="00E8288B" w:rsidRPr="00182BBC" w:rsidRDefault="00E8288B" w:rsidP="003D5F98">
      <w:pPr>
        <w:numPr>
          <w:ilvl w:val="1"/>
          <w:numId w:val="1"/>
        </w:numPr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</w:p>
    <w:p w:rsidR="00221B0E" w:rsidRPr="00182BBC" w:rsidRDefault="00221B0E" w:rsidP="00E8288B">
      <w:pPr>
        <w:numPr>
          <w:ilvl w:val="0"/>
          <w:numId w:val="3"/>
        </w:numPr>
        <w:suppressAutoHyphens/>
        <w:spacing w:after="0"/>
        <w:ind w:left="0" w:right="17" w:firstLine="709"/>
        <w:rPr>
          <w:rFonts w:ascii="Tahoma" w:hAnsi="Tahoma" w:cs="Tahoma"/>
          <w:b/>
          <w:szCs w:val="24"/>
          <w:lang w:eastAsia="ar-SA"/>
        </w:rPr>
      </w:pPr>
      <w:r w:rsidRPr="00182BBC">
        <w:rPr>
          <w:rFonts w:ascii="Tahoma" w:hAnsi="Tahoma" w:cs="Tahoma"/>
          <w:b/>
          <w:szCs w:val="24"/>
          <w:lang w:eastAsia="ar-SA"/>
        </w:rPr>
        <w:t>Порядок внесения задатка и его возврата</w:t>
      </w:r>
    </w:p>
    <w:p w:rsidR="00182BBC" w:rsidRPr="00182BBC" w:rsidRDefault="00182BBC" w:rsidP="00E8288B">
      <w:pPr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182BBC">
        <w:rPr>
          <w:rFonts w:ascii="Tahoma" w:hAnsi="Tahoma" w:cs="Tahoma"/>
          <w:color w:val="000000"/>
          <w:szCs w:val="24"/>
          <w:lang w:eastAsia="ar-SA"/>
        </w:rPr>
        <w:t>Сумма задатка по лотам:</w:t>
      </w:r>
    </w:p>
    <w:p w:rsidR="00182BBC" w:rsidRPr="00182BBC" w:rsidRDefault="00E8423B" w:rsidP="00E8288B">
      <w:pPr>
        <w:tabs>
          <w:tab w:val="left" w:pos="142"/>
          <w:tab w:val="left" w:pos="993"/>
        </w:tabs>
        <w:suppressAutoHyphens/>
        <w:ind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color w:val="000000"/>
          <w:szCs w:val="24"/>
          <w:lang w:eastAsia="ar-SA"/>
        </w:rPr>
        <w:t xml:space="preserve">- Лота № 1: </w:t>
      </w:r>
      <w:r w:rsidR="00301703">
        <w:rPr>
          <w:rFonts w:ascii="Tahoma" w:hAnsi="Tahoma" w:cs="Tahoma"/>
          <w:color w:val="000000"/>
          <w:szCs w:val="24"/>
          <w:lang w:eastAsia="ar-SA"/>
        </w:rPr>
        <w:t>96 725</w:t>
      </w:r>
      <w:r w:rsidR="00182BBC" w:rsidRPr="00182BBC">
        <w:rPr>
          <w:rFonts w:ascii="Tahoma" w:hAnsi="Tahoma" w:cs="Tahoma"/>
          <w:color w:val="000000"/>
          <w:szCs w:val="24"/>
          <w:lang w:eastAsia="ar-SA"/>
        </w:rPr>
        <w:t xml:space="preserve"> (</w:t>
      </w:r>
      <w:r w:rsidR="00301703">
        <w:rPr>
          <w:rFonts w:ascii="Tahoma" w:hAnsi="Tahoma" w:cs="Tahoma"/>
          <w:color w:val="000000"/>
          <w:szCs w:val="24"/>
          <w:lang w:eastAsia="ar-SA"/>
        </w:rPr>
        <w:t>девяносто шесть тысяч семьсот двадцать пять</w:t>
      </w:r>
      <w:r w:rsidR="00182BBC" w:rsidRPr="00182BBC">
        <w:rPr>
          <w:rFonts w:ascii="Tahoma" w:hAnsi="Tahoma" w:cs="Tahoma"/>
          <w:color w:val="000000"/>
          <w:szCs w:val="24"/>
          <w:lang w:eastAsia="ar-SA"/>
        </w:rPr>
        <w:t>) рубл</w:t>
      </w:r>
      <w:r w:rsidR="00301703">
        <w:rPr>
          <w:rFonts w:ascii="Tahoma" w:hAnsi="Tahoma" w:cs="Tahoma"/>
          <w:color w:val="000000"/>
          <w:szCs w:val="24"/>
          <w:lang w:eastAsia="ar-SA"/>
        </w:rPr>
        <w:t>ей</w:t>
      </w:r>
      <w:r w:rsidR="00182BBC" w:rsidRPr="00182BBC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FF3608">
        <w:rPr>
          <w:rFonts w:ascii="Tahoma" w:hAnsi="Tahoma" w:cs="Tahoma"/>
          <w:color w:val="000000"/>
          <w:szCs w:val="24"/>
          <w:lang w:eastAsia="ar-SA"/>
        </w:rPr>
        <w:t>0</w:t>
      </w:r>
      <w:r w:rsidR="00301703">
        <w:rPr>
          <w:rFonts w:ascii="Tahoma" w:hAnsi="Tahoma" w:cs="Tahoma"/>
          <w:color w:val="000000"/>
          <w:szCs w:val="24"/>
          <w:lang w:eastAsia="ar-SA"/>
        </w:rPr>
        <w:t>0</w:t>
      </w:r>
      <w:r w:rsidR="00182BBC" w:rsidRPr="00182BBC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CA109A" w:rsidRPr="00182BBC">
        <w:rPr>
          <w:rFonts w:ascii="Tahoma" w:hAnsi="Tahoma" w:cs="Tahoma"/>
          <w:color w:val="000000"/>
          <w:szCs w:val="24"/>
          <w:lang w:eastAsia="ar-SA"/>
        </w:rPr>
        <w:t>копе</w:t>
      </w:r>
      <w:r w:rsidR="00CA109A">
        <w:rPr>
          <w:rFonts w:ascii="Tahoma" w:hAnsi="Tahoma" w:cs="Tahoma"/>
          <w:color w:val="000000"/>
          <w:szCs w:val="24"/>
          <w:lang w:eastAsia="ar-SA"/>
        </w:rPr>
        <w:t>йки</w:t>
      </w:r>
      <w:r w:rsidR="00182BBC" w:rsidRPr="00182BBC">
        <w:rPr>
          <w:rFonts w:ascii="Tahoma" w:hAnsi="Tahoma" w:cs="Tahoma"/>
          <w:color w:val="000000"/>
          <w:szCs w:val="24"/>
          <w:lang w:eastAsia="ar-SA"/>
        </w:rPr>
        <w:t xml:space="preserve">. </w:t>
      </w:r>
    </w:p>
    <w:p w:rsidR="00301703" w:rsidRPr="00182BBC" w:rsidRDefault="00182BBC" w:rsidP="00301703">
      <w:pPr>
        <w:tabs>
          <w:tab w:val="left" w:pos="142"/>
          <w:tab w:val="left" w:pos="993"/>
        </w:tabs>
        <w:suppressAutoHyphens/>
        <w:ind w:firstLine="709"/>
        <w:rPr>
          <w:rFonts w:ascii="Tahoma" w:hAnsi="Tahoma" w:cs="Tahoma"/>
          <w:color w:val="000000"/>
          <w:szCs w:val="24"/>
          <w:lang w:eastAsia="ar-SA"/>
        </w:rPr>
      </w:pPr>
      <w:r w:rsidRPr="00182BBC">
        <w:rPr>
          <w:rFonts w:ascii="Tahoma" w:hAnsi="Tahoma" w:cs="Tahoma"/>
          <w:color w:val="000000"/>
          <w:szCs w:val="24"/>
          <w:lang w:eastAsia="ar-SA"/>
        </w:rPr>
        <w:t xml:space="preserve">- Лота № 2: </w:t>
      </w:r>
      <w:r w:rsidR="0040548E">
        <w:rPr>
          <w:rFonts w:ascii="Tahoma" w:hAnsi="Tahoma" w:cs="Tahoma"/>
          <w:color w:val="000000"/>
          <w:szCs w:val="24"/>
          <w:lang w:eastAsia="ar-SA"/>
        </w:rPr>
        <w:t>106 168 (сто шесть тысяч сто шестьдесят восемь)</w:t>
      </w:r>
      <w:r w:rsidR="00301703" w:rsidRPr="00182BBC">
        <w:rPr>
          <w:rFonts w:ascii="Tahoma" w:hAnsi="Tahoma" w:cs="Tahoma"/>
          <w:color w:val="000000"/>
          <w:szCs w:val="24"/>
          <w:lang w:eastAsia="ar-SA"/>
        </w:rPr>
        <w:t xml:space="preserve"> рубл</w:t>
      </w:r>
      <w:r w:rsidR="00301703">
        <w:rPr>
          <w:rFonts w:ascii="Tahoma" w:hAnsi="Tahoma" w:cs="Tahoma"/>
          <w:color w:val="000000"/>
          <w:szCs w:val="24"/>
          <w:lang w:eastAsia="ar-SA"/>
        </w:rPr>
        <w:t>ей</w:t>
      </w:r>
      <w:r w:rsidR="00301703" w:rsidRPr="00182BBC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01703">
        <w:rPr>
          <w:rFonts w:ascii="Tahoma" w:hAnsi="Tahoma" w:cs="Tahoma"/>
          <w:color w:val="000000"/>
          <w:szCs w:val="24"/>
          <w:lang w:eastAsia="ar-SA"/>
        </w:rPr>
        <w:t>00</w:t>
      </w:r>
      <w:r w:rsidR="00301703" w:rsidRPr="00182BBC">
        <w:rPr>
          <w:rFonts w:ascii="Tahoma" w:hAnsi="Tahoma" w:cs="Tahoma"/>
          <w:color w:val="000000"/>
          <w:szCs w:val="24"/>
          <w:lang w:eastAsia="ar-SA"/>
        </w:rPr>
        <w:t xml:space="preserve"> копе</w:t>
      </w:r>
      <w:r w:rsidR="00301703">
        <w:rPr>
          <w:rFonts w:ascii="Tahoma" w:hAnsi="Tahoma" w:cs="Tahoma"/>
          <w:color w:val="000000"/>
          <w:szCs w:val="24"/>
          <w:lang w:eastAsia="ar-SA"/>
        </w:rPr>
        <w:t>йки</w:t>
      </w:r>
      <w:r w:rsidR="00301703" w:rsidRPr="00182BBC">
        <w:rPr>
          <w:rFonts w:ascii="Tahoma" w:hAnsi="Tahoma" w:cs="Tahoma"/>
          <w:color w:val="000000"/>
          <w:szCs w:val="24"/>
          <w:lang w:eastAsia="ar-SA"/>
        </w:rPr>
        <w:t xml:space="preserve">. </w:t>
      </w:r>
    </w:p>
    <w:p w:rsidR="00182BBC" w:rsidRPr="00182BBC" w:rsidRDefault="00182BBC" w:rsidP="00301703">
      <w:pPr>
        <w:tabs>
          <w:tab w:val="left" w:pos="142"/>
          <w:tab w:val="left" w:pos="993"/>
        </w:tabs>
        <w:suppressAutoHyphens/>
        <w:ind w:firstLine="709"/>
        <w:rPr>
          <w:rFonts w:ascii="Tahoma" w:hAnsi="Tahoma" w:cs="Tahoma"/>
          <w:color w:val="000000"/>
          <w:szCs w:val="24"/>
          <w:lang w:eastAsia="ar-SA"/>
        </w:rPr>
      </w:pPr>
      <w:r w:rsidRPr="00182BBC">
        <w:rPr>
          <w:rFonts w:ascii="Tahoma" w:hAnsi="Tahoma" w:cs="Tahoma"/>
          <w:color w:val="000000"/>
          <w:szCs w:val="24"/>
          <w:lang w:eastAsia="ar-SA"/>
        </w:rPr>
        <w:t>-</w:t>
      </w:r>
      <w:r w:rsidR="00E74C2F">
        <w:rPr>
          <w:rFonts w:ascii="Tahoma" w:hAnsi="Tahoma" w:cs="Tahoma"/>
          <w:color w:val="000000"/>
          <w:szCs w:val="24"/>
          <w:lang w:eastAsia="ar-SA"/>
        </w:rPr>
        <w:t xml:space="preserve"> Лота № </w:t>
      </w:r>
      <w:r w:rsidRPr="00182BBC">
        <w:rPr>
          <w:rFonts w:ascii="Tahoma" w:hAnsi="Tahoma" w:cs="Tahoma"/>
          <w:color w:val="000000"/>
          <w:szCs w:val="24"/>
          <w:lang w:eastAsia="ar-SA"/>
        </w:rPr>
        <w:t xml:space="preserve">3: </w:t>
      </w:r>
      <w:r w:rsidR="0040548E">
        <w:rPr>
          <w:rFonts w:ascii="Tahoma" w:hAnsi="Tahoma" w:cs="Tahoma"/>
          <w:color w:val="000000"/>
          <w:szCs w:val="24"/>
          <w:lang w:eastAsia="ar-SA"/>
        </w:rPr>
        <w:t>96 725 (девяносто шесть тысяч семьсот двадцать пять)</w:t>
      </w:r>
      <w:r w:rsidRPr="00182BBC">
        <w:rPr>
          <w:rFonts w:ascii="Tahoma" w:hAnsi="Tahoma" w:cs="Tahoma"/>
          <w:color w:val="000000"/>
          <w:szCs w:val="24"/>
          <w:lang w:eastAsia="ar-SA"/>
        </w:rPr>
        <w:t xml:space="preserve"> рублей </w:t>
      </w:r>
      <w:r w:rsidR="00C86E92">
        <w:rPr>
          <w:rFonts w:ascii="Tahoma" w:hAnsi="Tahoma" w:cs="Tahoma"/>
          <w:color w:val="000000"/>
          <w:szCs w:val="24"/>
          <w:lang w:eastAsia="ar-SA"/>
        </w:rPr>
        <w:t>00</w:t>
      </w:r>
      <w:r w:rsidRPr="00182BBC">
        <w:rPr>
          <w:rFonts w:ascii="Tahoma" w:hAnsi="Tahoma" w:cs="Tahoma"/>
          <w:color w:val="000000"/>
          <w:szCs w:val="24"/>
          <w:lang w:eastAsia="ar-SA"/>
        </w:rPr>
        <w:t xml:space="preserve"> копеек. </w:t>
      </w:r>
    </w:p>
    <w:p w:rsidR="00221B0E" w:rsidRPr="00182BBC" w:rsidRDefault="00221B0E" w:rsidP="00E8288B">
      <w:pPr>
        <w:pStyle w:val="a5"/>
        <w:numPr>
          <w:ilvl w:val="0"/>
          <w:numId w:val="10"/>
        </w:numPr>
        <w:tabs>
          <w:tab w:val="left" w:pos="28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182BBC">
        <w:rPr>
          <w:rFonts w:ascii="Tahoma" w:hAnsi="Tahoma" w:cs="Tahoma"/>
          <w:color w:val="000000"/>
          <w:szCs w:val="24"/>
          <w:lang w:eastAsia="ar-SA"/>
        </w:rPr>
        <w:lastRenderedPageBreak/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221B0E" w:rsidRPr="008C6B6A" w:rsidRDefault="00221B0E" w:rsidP="00E8288B">
      <w:pPr>
        <w:numPr>
          <w:ilvl w:val="0"/>
          <w:numId w:val="10"/>
        </w:numPr>
        <w:tabs>
          <w:tab w:val="left" w:pos="28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C6B6A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127219" w:rsidRPr="00127219" w:rsidRDefault="00127219" w:rsidP="00E8288B">
      <w:pPr>
        <w:tabs>
          <w:tab w:val="left" w:pos="284"/>
        </w:tabs>
        <w:suppressAutoHyphens/>
        <w:spacing w:after="0"/>
        <w:ind w:right="17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Банк: Сибирский филиал</w:t>
      </w:r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 РОСБАНК г. Красноярск, ИНН 2457081355, КПП 245701001, ОГРН 1162468114885, Расчетный счет 4070</w:t>
      </w:r>
      <w:r w:rsidR="0010430A" w:rsidRPr="00E7311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2810 2755</w:t>
      </w:r>
      <w:r w:rsidR="0010430A" w:rsidRPr="00E7311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2000</w:t>
      </w:r>
      <w:r w:rsidR="0010430A" w:rsidRPr="00E7311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0048, Корреспондентский счет 3010</w:t>
      </w:r>
      <w:r w:rsidR="0010430A" w:rsidRPr="00E7311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1810 0000</w:t>
      </w:r>
      <w:r w:rsidR="0010430A" w:rsidRPr="00E7311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0000</w:t>
      </w:r>
      <w:r w:rsidR="0010430A" w:rsidRPr="00E7311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0388, БИК 040</w:t>
      </w:r>
      <w:r w:rsidR="0010430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 </w:t>
      </w:r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407</w:t>
      </w:r>
      <w:r w:rsidR="0010430A" w:rsidRPr="00E7311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388, Получатель: АО «</w:t>
      </w:r>
      <w:proofErr w:type="spellStart"/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Норильсктрансгаз</w:t>
      </w:r>
      <w:proofErr w:type="spellEnd"/>
      <w:r w:rsidRP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».</w:t>
      </w:r>
    </w:p>
    <w:p w:rsidR="00221B0E" w:rsidRPr="008C6B6A" w:rsidRDefault="00221B0E" w:rsidP="00E8288B">
      <w:pPr>
        <w:tabs>
          <w:tab w:val="left" w:pos="284"/>
        </w:tabs>
        <w:suppressAutoHyphens/>
        <w:spacing w:after="0"/>
        <w:ind w:right="17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8C6B6A">
        <w:rPr>
          <w:rFonts w:ascii="Tahoma" w:hAnsi="Tahoma" w:cs="Tahoma"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127219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движимого имущества (буровая установка) лот №___</w:t>
      </w:r>
      <w:r w:rsidRPr="008C6B6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221B0E" w:rsidRPr="008C6B6A" w:rsidRDefault="00221B0E" w:rsidP="00E8288B">
      <w:pPr>
        <w:numPr>
          <w:ilvl w:val="0"/>
          <w:numId w:val="10"/>
        </w:numPr>
        <w:tabs>
          <w:tab w:val="left" w:pos="28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C6B6A">
        <w:rPr>
          <w:rFonts w:ascii="Tahoma" w:hAnsi="Tahoma" w:cs="Tahoma"/>
          <w:color w:val="000000"/>
          <w:szCs w:val="24"/>
          <w:lang w:eastAsia="ar-SA"/>
        </w:rPr>
        <w:t xml:space="preserve"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221B0E" w:rsidRPr="008C6B6A" w:rsidRDefault="00221B0E" w:rsidP="00E8288B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C6B6A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221B0E" w:rsidRPr="008C6B6A" w:rsidRDefault="00221B0E" w:rsidP="00E8288B">
      <w:pPr>
        <w:tabs>
          <w:tab w:val="left" w:pos="28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</w:t>
      </w:r>
      <w:r w:rsidRPr="008C6B6A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221B0E" w:rsidRPr="008C6B6A" w:rsidRDefault="00221B0E" w:rsidP="00E8288B">
      <w:pPr>
        <w:tabs>
          <w:tab w:val="left" w:pos="426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</w:t>
      </w:r>
      <w:r w:rsidRPr="008C6B6A">
        <w:rPr>
          <w:rFonts w:ascii="Tahoma" w:hAnsi="Tahoma" w:cs="Tahoma"/>
          <w:szCs w:val="24"/>
        </w:rPr>
        <w:tab/>
        <w:t xml:space="preserve">претенденту, отозвавшему заявку на участие в торгах до момента приобретения им статуса участника торгов, в течение 10 (десяти) календарных дней со дня поступления Организатору торгов уведомления об отзыве заявки;  </w:t>
      </w:r>
    </w:p>
    <w:p w:rsidR="00221B0E" w:rsidRPr="008C6B6A" w:rsidRDefault="00221B0E" w:rsidP="00E8288B">
      <w:pPr>
        <w:tabs>
          <w:tab w:val="left" w:pos="426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</w:t>
      </w:r>
      <w:r w:rsidRPr="008C6B6A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221B0E" w:rsidRPr="008C6B6A" w:rsidRDefault="00221B0E" w:rsidP="00E8288B">
      <w:pPr>
        <w:tabs>
          <w:tab w:val="left" w:pos="426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 xml:space="preserve">- </w:t>
      </w:r>
      <w:r w:rsidRPr="008C6B6A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221B0E" w:rsidRPr="008C6B6A" w:rsidRDefault="00221B0E" w:rsidP="00E8288B">
      <w:pPr>
        <w:tabs>
          <w:tab w:val="left" w:pos="426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</w:t>
      </w:r>
      <w:r w:rsidRPr="008C6B6A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221B0E" w:rsidRPr="008C6B6A" w:rsidRDefault="00221B0E" w:rsidP="00E8288B">
      <w:pPr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221B0E" w:rsidRPr="008C6B6A" w:rsidRDefault="00221B0E" w:rsidP="00E8288B">
      <w:pPr>
        <w:tabs>
          <w:tab w:val="left" w:pos="426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 xml:space="preserve">- </w:t>
      </w:r>
      <w:r w:rsidRPr="008C6B6A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221B0E" w:rsidRPr="008C6B6A" w:rsidRDefault="00221B0E" w:rsidP="00E8288B">
      <w:pPr>
        <w:tabs>
          <w:tab w:val="left" w:pos="426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</w:t>
      </w:r>
      <w:r w:rsidRPr="008C6B6A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221B0E" w:rsidRDefault="00221B0E" w:rsidP="00E8288B">
      <w:pPr>
        <w:tabs>
          <w:tab w:val="left" w:pos="426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 xml:space="preserve">- </w:t>
      </w:r>
      <w:r w:rsidRPr="008C6B6A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E8288B" w:rsidRPr="008C6B6A" w:rsidRDefault="00E8288B" w:rsidP="00E8288B">
      <w:pPr>
        <w:tabs>
          <w:tab w:val="left" w:pos="426"/>
        </w:tabs>
        <w:spacing w:after="0"/>
        <w:ind w:firstLine="709"/>
        <w:rPr>
          <w:rFonts w:ascii="Tahoma" w:hAnsi="Tahoma" w:cs="Tahoma"/>
          <w:szCs w:val="24"/>
        </w:rPr>
      </w:pPr>
    </w:p>
    <w:p w:rsidR="00221B0E" w:rsidRPr="008C6B6A" w:rsidRDefault="00221B0E" w:rsidP="00E8288B">
      <w:pPr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8C6B6A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8C6B6A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подачи заявки на участие в аукционе</w:t>
      </w:r>
    </w:p>
    <w:p w:rsidR="00221B0E" w:rsidRPr="008C6B6A" w:rsidRDefault="00221B0E" w:rsidP="00E8288B">
      <w:pPr>
        <w:numPr>
          <w:ilvl w:val="0"/>
          <w:numId w:val="6"/>
        </w:numPr>
        <w:tabs>
          <w:tab w:val="left" w:pos="28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C6B6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221B0E" w:rsidRPr="008C6B6A" w:rsidRDefault="00221B0E" w:rsidP="00E8288B">
      <w:pPr>
        <w:numPr>
          <w:ilvl w:val="0"/>
          <w:numId w:val="6"/>
        </w:numPr>
        <w:tabs>
          <w:tab w:val="left" w:pos="28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8C6B6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8C6B6A">
        <w:rPr>
          <w:rFonts w:ascii="Tahoma" w:hAnsi="Tahoma" w:cs="Tahoma"/>
          <w:szCs w:val="24"/>
        </w:rPr>
        <w:t>Для участия в аукционе необходимо представить заявку установленного образца с необходимым комплектом документов.</w:t>
      </w:r>
    </w:p>
    <w:p w:rsidR="00221B0E" w:rsidRPr="008C6B6A" w:rsidRDefault="00221B0E" w:rsidP="00E8288B">
      <w:pPr>
        <w:numPr>
          <w:ilvl w:val="0"/>
          <w:numId w:val="6"/>
        </w:numPr>
        <w:tabs>
          <w:tab w:val="left" w:pos="28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C6B6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lastRenderedPageBreak/>
        <w:t>Заявки подаются,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их вручения Организатору аукциона.</w:t>
      </w:r>
    </w:p>
    <w:p w:rsidR="00221B0E" w:rsidRPr="008C6B6A" w:rsidRDefault="00221B0E" w:rsidP="00E8288B">
      <w:pPr>
        <w:numPr>
          <w:ilvl w:val="0"/>
          <w:numId w:val="6"/>
        </w:numPr>
        <w:tabs>
          <w:tab w:val="left" w:pos="28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C6B6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221B0E" w:rsidRPr="008C6B6A" w:rsidRDefault="00221B0E" w:rsidP="00E8288B">
      <w:pPr>
        <w:numPr>
          <w:ilvl w:val="0"/>
          <w:numId w:val="6"/>
        </w:numPr>
        <w:tabs>
          <w:tab w:val="left" w:pos="28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C6B6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221B0E" w:rsidRPr="008C6B6A" w:rsidRDefault="00221B0E" w:rsidP="00E8288B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   опись документов (в двух экземплярах);</w:t>
      </w:r>
    </w:p>
    <w:p w:rsidR="00221B0E" w:rsidRPr="008C6B6A" w:rsidRDefault="00221B0E" w:rsidP="00E8288B">
      <w:pPr>
        <w:tabs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 xml:space="preserve">-    платежный документ, подтверждающий внесение (перечисление) задатка;  </w:t>
      </w:r>
    </w:p>
    <w:p w:rsidR="00221B0E" w:rsidRPr="008C6B6A" w:rsidRDefault="00221B0E" w:rsidP="00E8288B">
      <w:pPr>
        <w:tabs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  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221B0E" w:rsidRPr="008C6B6A" w:rsidRDefault="00221B0E" w:rsidP="00E8288B">
      <w:pPr>
        <w:tabs>
          <w:tab w:val="num" w:pos="851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 xml:space="preserve">-  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Pr="008C6B6A">
        <w:rPr>
          <w:rFonts w:ascii="Tahoma" w:hAnsi="Tahoma" w:cs="Tahoma"/>
          <w:szCs w:val="24"/>
        </w:rPr>
        <w:sym w:font="Symbol" w:char="F02D"/>
      </w:r>
      <w:r w:rsidRPr="008C6B6A">
        <w:rPr>
          <w:rFonts w:ascii="Tahoma" w:hAnsi="Tahoma" w:cs="Tahoma"/>
          <w:szCs w:val="24"/>
        </w:rPr>
        <w:t xml:space="preserve"> нерезидентов РФ);</w:t>
      </w:r>
    </w:p>
    <w:p w:rsidR="00221B0E" w:rsidRPr="008C6B6A" w:rsidRDefault="00221B0E" w:rsidP="00E8288B">
      <w:pPr>
        <w:tabs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  копии паспортов (для физических лиц), нотариально удостоверенное согласие супруга (супруги) на приобретение предмета торгов (при необходимости);</w:t>
      </w:r>
    </w:p>
    <w:p w:rsidR="00221B0E" w:rsidRPr="008C6B6A" w:rsidRDefault="00221B0E" w:rsidP="00E8288B">
      <w:pPr>
        <w:tabs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   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221B0E" w:rsidRPr="008C6B6A" w:rsidRDefault="00221B0E" w:rsidP="00E8288B">
      <w:pPr>
        <w:tabs>
          <w:tab w:val="num" w:pos="0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  контактная информация заявителя (телефон, факс, адрес электронной почты, банковские реквизиты);</w:t>
      </w:r>
    </w:p>
    <w:p w:rsidR="00221B0E" w:rsidRPr="008C6B6A" w:rsidRDefault="00221B0E" w:rsidP="00E8288B">
      <w:pPr>
        <w:tabs>
          <w:tab w:val="num" w:pos="0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-   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221B0E" w:rsidRPr="008C6B6A" w:rsidRDefault="00221B0E" w:rsidP="00E8288B">
      <w:pPr>
        <w:tabs>
          <w:tab w:val="num" w:pos="1065"/>
          <w:tab w:val="left" w:pos="1418"/>
        </w:tabs>
        <w:autoSpaceDE w:val="0"/>
        <w:autoSpaceDN w:val="0"/>
        <w:adjustRightInd w:val="0"/>
        <w:spacing w:after="0"/>
        <w:ind w:firstLine="709"/>
        <w:rPr>
          <w:rFonts w:ascii="Tahoma" w:hAnsi="Tahoma" w:cs="Tahoma"/>
          <w:szCs w:val="24"/>
        </w:rPr>
      </w:pPr>
      <w:r w:rsidRPr="00096FAD">
        <w:rPr>
          <w:rFonts w:ascii="Tahoma" w:hAnsi="Tahoma" w:cs="Tahoma"/>
          <w:szCs w:val="24"/>
        </w:rPr>
        <w:t xml:space="preserve">-   заявление об отсутствии решения о ликвидации заявителя </w:t>
      </w:r>
      <w:r w:rsidRPr="008C6B6A">
        <w:rPr>
          <w:rFonts w:ascii="Tahoma" w:hAnsi="Tahoma" w:cs="Tahoma"/>
          <w:szCs w:val="24"/>
        </w:rPr>
        <w:sym w:font="Symbol" w:char="F02D"/>
      </w:r>
      <w:r w:rsidRPr="008C6B6A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Pr="008C6B6A">
        <w:rPr>
          <w:rFonts w:ascii="Tahoma" w:hAnsi="Tahoma" w:cs="Tahoma"/>
          <w:szCs w:val="24"/>
        </w:rPr>
        <w:sym w:font="Symbol" w:char="F02D"/>
      </w:r>
      <w:r w:rsidRPr="008C6B6A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9" w:history="1">
        <w:r w:rsidRPr="008C6B6A">
          <w:rPr>
            <w:rFonts w:ascii="Tahoma" w:hAnsi="Tahoma" w:cs="Tahoma"/>
            <w:szCs w:val="24"/>
          </w:rPr>
          <w:t>Кодексом</w:t>
        </w:r>
      </w:hyperlink>
      <w:r w:rsidRPr="008C6B6A">
        <w:rPr>
          <w:rFonts w:ascii="Tahoma" w:hAnsi="Tahoma" w:cs="Tahoma"/>
          <w:szCs w:val="24"/>
        </w:rPr>
        <w:t xml:space="preserve"> Российской Федерации об административных правонарушения;</w:t>
      </w:r>
    </w:p>
    <w:p w:rsidR="00221B0E" w:rsidRPr="008C6B6A" w:rsidRDefault="00221B0E" w:rsidP="00E8288B">
      <w:pPr>
        <w:numPr>
          <w:ilvl w:val="0"/>
          <w:numId w:val="6"/>
        </w:numPr>
        <w:spacing w:after="0"/>
        <w:ind w:left="0"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>Претендент не допускается к участию в торгах в случаях если:</w:t>
      </w:r>
    </w:p>
    <w:p w:rsidR="00221B0E" w:rsidRPr="00096FAD" w:rsidRDefault="00221B0E" w:rsidP="00E8288B">
      <w:pPr>
        <w:pStyle w:val="a"/>
        <w:numPr>
          <w:ilvl w:val="1"/>
          <w:numId w:val="6"/>
        </w:numPr>
        <w:spacing w:after="0"/>
        <w:ind w:left="0" w:firstLine="709"/>
        <w:rPr>
          <w:rFonts w:ascii="Tahoma" w:hAnsi="Tahoma" w:cs="Tahoma"/>
          <w:szCs w:val="24"/>
        </w:rPr>
      </w:pPr>
      <w:r w:rsidRPr="008C6B6A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96FAD">
        <w:rPr>
          <w:rFonts w:ascii="Tahoma" w:hAnsi="Tahoma" w:cs="Tahoma"/>
          <w:szCs w:val="24"/>
        </w:rPr>
        <w:t>и извещения о проведении торгов;</w:t>
      </w:r>
    </w:p>
    <w:p w:rsidR="00221B0E" w:rsidRPr="00642DEE" w:rsidRDefault="00221B0E" w:rsidP="00E8288B">
      <w:pPr>
        <w:pStyle w:val="a"/>
        <w:numPr>
          <w:ilvl w:val="1"/>
          <w:numId w:val="6"/>
        </w:numPr>
        <w:spacing w:after="0"/>
        <w:ind w:left="0" w:firstLine="709"/>
        <w:rPr>
          <w:rFonts w:ascii="Tahoma" w:hAnsi="Tahoma" w:cs="Tahoma"/>
          <w:szCs w:val="24"/>
        </w:rPr>
      </w:pPr>
      <w:r w:rsidRPr="00642DEE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221B0E" w:rsidRPr="00642DEE" w:rsidRDefault="00221B0E" w:rsidP="00E8288B">
      <w:pPr>
        <w:pStyle w:val="a"/>
        <w:numPr>
          <w:ilvl w:val="1"/>
          <w:numId w:val="6"/>
        </w:numPr>
        <w:spacing w:after="0"/>
        <w:ind w:left="0" w:firstLine="709"/>
        <w:rPr>
          <w:rFonts w:ascii="Tahoma" w:hAnsi="Tahoma" w:cs="Tahoma"/>
          <w:szCs w:val="24"/>
        </w:rPr>
      </w:pPr>
      <w:r w:rsidRPr="00642DEE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перед Компанией и / или РОКС НН, срок исполнения по которым наступил;</w:t>
      </w:r>
    </w:p>
    <w:p w:rsidR="00221B0E" w:rsidRPr="00642DEE" w:rsidRDefault="00221B0E" w:rsidP="00E8288B">
      <w:pPr>
        <w:pStyle w:val="a"/>
        <w:numPr>
          <w:ilvl w:val="1"/>
          <w:numId w:val="6"/>
        </w:numPr>
        <w:spacing w:after="0"/>
        <w:ind w:left="0" w:firstLine="709"/>
        <w:rPr>
          <w:rFonts w:ascii="Tahoma" w:hAnsi="Tahoma" w:cs="Tahoma"/>
          <w:szCs w:val="24"/>
        </w:rPr>
      </w:pPr>
      <w:r w:rsidRPr="00642DEE">
        <w:rPr>
          <w:rFonts w:ascii="Tahoma" w:hAnsi="Tahoma" w:cs="Tahoma"/>
          <w:szCs w:val="24"/>
        </w:rPr>
        <w:lastRenderedPageBreak/>
        <w:t>в ходе проверки выявлено 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221B0E" w:rsidRPr="008C6B6A" w:rsidRDefault="00221B0E" w:rsidP="00E8288B">
      <w:pPr>
        <w:pStyle w:val="a"/>
        <w:numPr>
          <w:ilvl w:val="1"/>
          <w:numId w:val="6"/>
        </w:numPr>
        <w:spacing w:after="0"/>
        <w:ind w:left="0" w:firstLine="709"/>
        <w:rPr>
          <w:rFonts w:ascii="Tahoma" w:hAnsi="Tahoma" w:cs="Tahoma"/>
          <w:szCs w:val="24"/>
        </w:rPr>
      </w:pPr>
      <w:r w:rsidRPr="00642DEE">
        <w:rPr>
          <w:rFonts w:ascii="Tahoma" w:hAnsi="Tahoma" w:cs="Tahoma"/>
          <w:szCs w:val="24"/>
        </w:rPr>
        <w:t xml:space="preserve">в ходе проверки выявлено </w:t>
      </w:r>
      <w:r w:rsidRPr="001E0D1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</w:t>
      </w:r>
      <w:r w:rsidRPr="00395753">
        <w:rPr>
          <w:rFonts w:ascii="Tahoma" w:hAnsi="Tahoma" w:cs="Tahoma"/>
          <w:szCs w:val="24"/>
        </w:rPr>
        <w:t xml:space="preserve">которая, при вступлении в хозяйственные отношения с данным претендентом, обусловит возникновение </w:t>
      </w:r>
      <w:proofErr w:type="spellStart"/>
      <w:r w:rsidRPr="00395753">
        <w:rPr>
          <w:rFonts w:ascii="Tahoma" w:hAnsi="Tahoma" w:cs="Tahoma"/>
          <w:szCs w:val="24"/>
        </w:rPr>
        <w:t>репутационного</w:t>
      </w:r>
      <w:proofErr w:type="spellEnd"/>
      <w:r w:rsidRPr="00395753">
        <w:rPr>
          <w:rFonts w:ascii="Tahoma" w:hAnsi="Tahoma" w:cs="Tahoma"/>
          <w:szCs w:val="24"/>
        </w:rPr>
        <w:t xml:space="preserve"> риска и иных неблагоприятных последствий д</w:t>
      </w:r>
      <w:r w:rsidRPr="008C6B6A">
        <w:rPr>
          <w:rFonts w:ascii="Tahoma" w:hAnsi="Tahoma" w:cs="Tahoma"/>
          <w:szCs w:val="24"/>
        </w:rPr>
        <w:t>ля Компании / РОКС НН.</w:t>
      </w:r>
      <w:r w:rsidRPr="005B273D">
        <w:rPr>
          <w:rFonts w:ascii="Tahoma" w:hAnsi="Tahoma" w:cs="Tahoma"/>
          <w:szCs w:val="24"/>
        </w:rPr>
        <w:t xml:space="preserve"> </w:t>
      </w:r>
    </w:p>
    <w:p w:rsidR="00CA109A" w:rsidRDefault="00CA109A" w:rsidP="00127219">
      <w:pPr>
        <w:pStyle w:val="a"/>
        <w:numPr>
          <w:ilvl w:val="0"/>
          <w:numId w:val="0"/>
        </w:numPr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436243" w:rsidRPr="00436243" w:rsidRDefault="00436243" w:rsidP="00436243">
      <w:pPr>
        <w:spacing w:after="0"/>
        <w:jc w:val="center"/>
        <w:rPr>
          <w:rFonts w:ascii="Tahoma" w:hAnsi="Tahoma" w:cs="Tahoma"/>
          <w:b/>
          <w:szCs w:val="24"/>
        </w:rPr>
      </w:pPr>
      <w:bookmarkStart w:id="1" w:name="_Toc146438006"/>
      <w:r w:rsidRPr="00436243">
        <w:rPr>
          <w:rFonts w:ascii="Tahoma" w:hAnsi="Tahoma" w:cs="Tahoma"/>
          <w:b/>
          <w:szCs w:val="24"/>
        </w:rPr>
        <w:lastRenderedPageBreak/>
        <w:t>З</w:t>
      </w:r>
      <w:bookmarkEnd w:id="1"/>
      <w:r w:rsidRPr="00436243">
        <w:rPr>
          <w:rFonts w:ascii="Tahoma" w:hAnsi="Tahoma" w:cs="Tahoma"/>
          <w:b/>
          <w:szCs w:val="24"/>
        </w:rPr>
        <w:t>аявка на участие в торгах</w:t>
      </w:r>
    </w:p>
    <w:p w:rsidR="00436243" w:rsidRPr="00436243" w:rsidRDefault="00436243" w:rsidP="00E8288B">
      <w:pPr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ahoma" w:hAnsi="Tahoma" w:cs="Tahoma"/>
          <w:szCs w:val="24"/>
        </w:rPr>
      </w:pPr>
      <w:bookmarkStart w:id="2" w:name="_Toc464209180"/>
      <w:r w:rsidRPr="00436243">
        <w:rPr>
          <w:rFonts w:ascii="Tahoma" w:hAnsi="Tahoma" w:cs="Tahoma"/>
          <w:szCs w:val="24"/>
        </w:rPr>
        <w:t>Ознакомившись с извещением о проведении торгов / приглашением к участию в торгах, закрытых по составу участников по продаже ______________________________________________________________________</w:t>
      </w:r>
      <w:bookmarkEnd w:id="2"/>
    </w:p>
    <w:p w:rsidR="00436243" w:rsidRPr="00431641" w:rsidRDefault="00436243" w:rsidP="00E8288B">
      <w:pPr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ahoma" w:hAnsi="Tahoma" w:cs="Tahoma"/>
          <w:sz w:val="20"/>
        </w:rPr>
      </w:pPr>
      <w:r w:rsidRPr="00431641">
        <w:rPr>
          <w:rFonts w:ascii="Tahoma" w:hAnsi="Tahoma" w:cs="Tahoma"/>
          <w:sz w:val="20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436243" w:rsidRPr="00436243" w:rsidRDefault="00436243" w:rsidP="00E8288B">
      <w:pPr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 xml:space="preserve">опубликованном в _______________________ от ______ 20_ г. № ____ /направленном </w:t>
      </w:r>
      <w:proofErr w:type="gramStart"/>
      <w:r w:rsidRPr="00436243">
        <w:rPr>
          <w:rFonts w:ascii="Tahoma" w:hAnsi="Tahoma" w:cs="Tahoma"/>
          <w:szCs w:val="24"/>
        </w:rPr>
        <w:t>« _</w:t>
      </w:r>
      <w:proofErr w:type="gramEnd"/>
      <w:r w:rsidRPr="00436243">
        <w:rPr>
          <w:rFonts w:ascii="Tahoma" w:hAnsi="Tahoma" w:cs="Tahoma"/>
          <w:szCs w:val="24"/>
        </w:rPr>
        <w:t>__» ____________ 20_ г., а также изучив предмет торгов, ______________________________________________________________________</w:t>
      </w:r>
    </w:p>
    <w:p w:rsidR="00436243" w:rsidRPr="00431641" w:rsidRDefault="00436243" w:rsidP="00E8288B">
      <w:pPr>
        <w:tabs>
          <w:tab w:val="num" w:pos="0"/>
        </w:tabs>
        <w:spacing w:after="0"/>
        <w:ind w:firstLine="567"/>
        <w:rPr>
          <w:rFonts w:ascii="Tahoma" w:hAnsi="Tahoma" w:cs="Tahoma"/>
          <w:snapToGrid w:val="0"/>
          <w:sz w:val="20"/>
        </w:rPr>
      </w:pPr>
      <w:r w:rsidRPr="00431641">
        <w:rPr>
          <w:rFonts w:ascii="Tahoma" w:hAnsi="Tahoma" w:cs="Tahoma"/>
          <w:i/>
          <w:iCs/>
          <w:snapToGrid w:val="0"/>
          <w:sz w:val="20"/>
        </w:rPr>
        <w:t>(для юридического лица - полное наименование; для физического лица - Ф.И.О.)</w:t>
      </w:r>
    </w:p>
    <w:p w:rsidR="00436243" w:rsidRPr="00436243" w:rsidRDefault="00436243" w:rsidP="00E8288B">
      <w:pPr>
        <w:tabs>
          <w:tab w:val="num" w:pos="0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АО «</w:t>
      </w:r>
      <w:proofErr w:type="spellStart"/>
      <w:r w:rsidRPr="00436243">
        <w:rPr>
          <w:rFonts w:ascii="Tahoma" w:hAnsi="Tahoma" w:cs="Tahoma"/>
          <w:snapToGrid w:val="0"/>
          <w:szCs w:val="24"/>
        </w:rPr>
        <w:t>Норильскт</w:t>
      </w:r>
      <w:r w:rsidR="004827DE">
        <w:rPr>
          <w:rFonts w:ascii="Tahoma" w:hAnsi="Tahoma" w:cs="Tahoma"/>
          <w:snapToGrid w:val="0"/>
          <w:szCs w:val="24"/>
        </w:rPr>
        <w:t>рансгаз</w:t>
      </w:r>
      <w:proofErr w:type="spellEnd"/>
      <w:r w:rsidR="004827DE">
        <w:rPr>
          <w:rFonts w:ascii="Tahoma" w:hAnsi="Tahoma" w:cs="Tahoma"/>
          <w:snapToGrid w:val="0"/>
          <w:szCs w:val="24"/>
        </w:rPr>
        <w:t>» «___» ____________ 20__</w:t>
      </w:r>
      <w:r w:rsidRPr="00436243">
        <w:rPr>
          <w:rFonts w:ascii="Tahoma" w:hAnsi="Tahoma" w:cs="Tahoma"/>
          <w:snapToGrid w:val="0"/>
          <w:szCs w:val="24"/>
        </w:rPr>
        <w:t>г. в _____ час. ____ мин. по адресу: Красноярский край, г.</w:t>
      </w:r>
      <w:r w:rsidR="00CA109A">
        <w:rPr>
          <w:rFonts w:ascii="Tahoma" w:hAnsi="Tahoma" w:cs="Tahoma"/>
          <w:snapToGrid w:val="0"/>
          <w:szCs w:val="24"/>
        </w:rPr>
        <w:t> </w:t>
      </w:r>
      <w:r w:rsidRPr="00436243">
        <w:rPr>
          <w:rFonts w:ascii="Tahoma" w:hAnsi="Tahoma" w:cs="Tahoma"/>
          <w:snapToGrid w:val="0"/>
          <w:szCs w:val="24"/>
        </w:rPr>
        <w:t>Норильск, пл. Газовиков Заполярья, д.</w:t>
      </w:r>
      <w:r w:rsidR="00CA109A">
        <w:rPr>
          <w:rFonts w:ascii="Tahoma" w:hAnsi="Tahoma" w:cs="Tahoma"/>
          <w:snapToGrid w:val="0"/>
          <w:szCs w:val="24"/>
        </w:rPr>
        <w:t> </w:t>
      </w:r>
      <w:r w:rsidRPr="00436243">
        <w:rPr>
          <w:rFonts w:ascii="Tahoma" w:hAnsi="Tahoma" w:cs="Tahoma"/>
          <w:snapToGrid w:val="0"/>
          <w:szCs w:val="24"/>
        </w:rPr>
        <w:t>1.</w:t>
      </w:r>
    </w:p>
    <w:p w:rsidR="00436243" w:rsidRPr="00436243" w:rsidRDefault="00436243" w:rsidP="00E8288B">
      <w:pPr>
        <w:numPr>
          <w:ilvl w:val="0"/>
          <w:numId w:val="11"/>
        </w:numPr>
        <w:tabs>
          <w:tab w:val="num" w:pos="0"/>
          <w:tab w:val="num" w:pos="284"/>
          <w:tab w:val="left" w:pos="1134"/>
          <w:tab w:val="left" w:pos="1418"/>
        </w:tabs>
        <w:autoSpaceDE w:val="0"/>
        <w:autoSpaceDN w:val="0"/>
        <w:adjustRightInd w:val="0"/>
        <w:spacing w:after="0"/>
        <w:ind w:left="0"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 открытых по составу участников и форме подачи предложений по цене. Заявитель ознакомлен с тем, что АО «</w:t>
      </w:r>
      <w:proofErr w:type="spellStart"/>
      <w:r w:rsidRPr="00436243">
        <w:rPr>
          <w:rFonts w:ascii="Tahoma" w:hAnsi="Tahoma" w:cs="Tahoma"/>
          <w:szCs w:val="24"/>
        </w:rPr>
        <w:t>Норильсктрансгаз</w:t>
      </w:r>
      <w:proofErr w:type="spellEnd"/>
      <w:r w:rsidRPr="00436243">
        <w:rPr>
          <w:rFonts w:ascii="Tahoma" w:hAnsi="Tahoma" w:cs="Tahoma"/>
          <w:szCs w:val="24"/>
        </w:rPr>
        <w:t>» вправе отказаться от проведения торгов в срок, указанный в извещении/приглашении о проведении торгов.</w:t>
      </w:r>
    </w:p>
    <w:p w:rsidR="00436243" w:rsidRPr="00436243" w:rsidRDefault="00436243" w:rsidP="00E8288B">
      <w:pPr>
        <w:numPr>
          <w:ilvl w:val="0"/>
          <w:numId w:val="11"/>
        </w:numPr>
        <w:tabs>
          <w:tab w:val="num" w:pos="0"/>
          <w:tab w:val="num" w:pos="709"/>
          <w:tab w:val="left" w:pos="1134"/>
          <w:tab w:val="left" w:pos="1418"/>
        </w:tabs>
        <w:autoSpaceDE w:val="0"/>
        <w:autoSpaceDN w:val="0"/>
        <w:adjustRightInd w:val="0"/>
        <w:spacing w:after="0"/>
        <w:ind w:left="0"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Настоящим Заявитель подтверждает, что он ознакомлен с фактическим состоянием предмета торгов (лот № ___), технической документацией на предмет торгов (лот №__) и обязуется в случае признания победителем торгов:</w:t>
      </w:r>
    </w:p>
    <w:p w:rsidR="00436243" w:rsidRPr="00436243" w:rsidRDefault="00436243" w:rsidP="00E8288B">
      <w:pPr>
        <w:tabs>
          <w:tab w:val="num" w:pos="0"/>
          <w:tab w:val="left" w:pos="1276"/>
          <w:tab w:val="left" w:pos="1418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2.1. подписать договор купли-продажи в срок, установленный извещением/приглашением о проведении торгов;</w:t>
      </w:r>
    </w:p>
    <w:p w:rsidR="00436243" w:rsidRPr="00436243" w:rsidRDefault="00436243" w:rsidP="00E8288B">
      <w:pPr>
        <w:tabs>
          <w:tab w:val="num" w:pos="0"/>
          <w:tab w:val="left" w:pos="1276"/>
          <w:tab w:val="left" w:pos="1418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2.2. оплатить имущество по цене, в порядке и сроки, установленные подписанным договором купли-продажи;</w:t>
      </w:r>
    </w:p>
    <w:p w:rsidR="00436243" w:rsidRPr="00436243" w:rsidRDefault="00436243" w:rsidP="00E8288B">
      <w:pPr>
        <w:tabs>
          <w:tab w:val="num" w:pos="0"/>
          <w:tab w:val="left" w:pos="1276"/>
          <w:tab w:val="left" w:pos="1418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2.3. осуществить приемку имущества в порядке и сроки, установленные подписанным договором купли-продажи.</w:t>
      </w:r>
    </w:p>
    <w:p w:rsidR="00436243" w:rsidRPr="00436243" w:rsidRDefault="00436243" w:rsidP="00E8288B">
      <w:pPr>
        <w:numPr>
          <w:ilvl w:val="0"/>
          <w:numId w:val="11"/>
        </w:numPr>
        <w:tabs>
          <w:tab w:val="num" w:pos="0"/>
          <w:tab w:val="num" w:pos="709"/>
          <w:tab w:val="left" w:pos="1276"/>
        </w:tabs>
        <w:autoSpaceDE w:val="0"/>
        <w:autoSpaceDN w:val="0"/>
        <w:adjustRightInd w:val="0"/>
        <w:spacing w:after="0"/>
        <w:ind w:left="0"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 xml:space="preserve"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</w:t>
      </w:r>
      <w:r w:rsidR="0040548E">
        <w:rPr>
          <w:rFonts w:ascii="Tahoma" w:hAnsi="Tahoma" w:cs="Tahoma"/>
          <w:szCs w:val="24"/>
        </w:rPr>
        <w:br/>
      </w:r>
      <w:r w:rsidRPr="00436243">
        <w:rPr>
          <w:rFonts w:ascii="Tahoma" w:hAnsi="Tahoma" w:cs="Tahoma"/>
          <w:szCs w:val="24"/>
        </w:rPr>
        <w:t>АО «</w:t>
      </w:r>
      <w:proofErr w:type="spellStart"/>
      <w:r w:rsidRPr="00436243">
        <w:rPr>
          <w:rFonts w:ascii="Tahoma" w:hAnsi="Tahoma" w:cs="Tahoma"/>
          <w:szCs w:val="24"/>
        </w:rPr>
        <w:t>Норильсктрансгаз</w:t>
      </w:r>
      <w:proofErr w:type="spellEnd"/>
      <w:r w:rsidRPr="00436243">
        <w:rPr>
          <w:rFonts w:ascii="Tahoma" w:hAnsi="Tahoma" w:cs="Tahoma"/>
          <w:szCs w:val="24"/>
        </w:rPr>
        <w:t>» по заключению договоров купли-продажи.</w:t>
      </w:r>
    </w:p>
    <w:p w:rsidR="00436243" w:rsidRPr="00436243" w:rsidRDefault="00436243" w:rsidP="00E8288B">
      <w:pPr>
        <w:numPr>
          <w:ilvl w:val="0"/>
          <w:numId w:val="11"/>
        </w:numPr>
        <w:tabs>
          <w:tab w:val="clear" w:pos="600"/>
          <w:tab w:val="num" w:pos="0"/>
          <w:tab w:val="num" w:pos="284"/>
          <w:tab w:val="num" w:pos="709"/>
          <w:tab w:val="num" w:pos="851"/>
          <w:tab w:val="left" w:pos="1134"/>
          <w:tab w:val="left" w:pos="1418"/>
        </w:tabs>
        <w:autoSpaceDE w:val="0"/>
        <w:autoSpaceDN w:val="0"/>
        <w:adjustRightInd w:val="0"/>
        <w:spacing w:after="0"/>
        <w:ind w:left="0"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436243" w:rsidRPr="00436243" w:rsidRDefault="00436243" w:rsidP="00E8288B">
      <w:pPr>
        <w:numPr>
          <w:ilvl w:val="0"/>
          <w:numId w:val="11"/>
        </w:numPr>
        <w:tabs>
          <w:tab w:val="clear" w:pos="600"/>
          <w:tab w:val="num" w:pos="0"/>
          <w:tab w:val="num" w:pos="284"/>
          <w:tab w:val="num" w:pos="709"/>
          <w:tab w:val="num" w:pos="851"/>
          <w:tab w:val="left" w:pos="1134"/>
          <w:tab w:val="left" w:pos="1418"/>
        </w:tabs>
        <w:autoSpaceDE w:val="0"/>
        <w:autoSpaceDN w:val="0"/>
        <w:adjustRightInd w:val="0"/>
        <w:spacing w:after="0"/>
        <w:ind w:left="0"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436243" w:rsidRPr="00436243" w:rsidRDefault="00436243" w:rsidP="00E8288B">
      <w:pPr>
        <w:numPr>
          <w:ilvl w:val="0"/>
          <w:numId w:val="11"/>
        </w:numPr>
        <w:tabs>
          <w:tab w:val="clear" w:pos="600"/>
          <w:tab w:val="num" w:pos="0"/>
          <w:tab w:val="num" w:pos="284"/>
          <w:tab w:val="num" w:pos="709"/>
          <w:tab w:val="num" w:pos="851"/>
          <w:tab w:val="left" w:pos="1134"/>
          <w:tab w:val="left" w:pos="1418"/>
        </w:tabs>
        <w:autoSpaceDE w:val="0"/>
        <w:autoSpaceDN w:val="0"/>
        <w:adjustRightInd w:val="0"/>
        <w:spacing w:after="0"/>
        <w:ind w:left="0"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436243" w:rsidRPr="00436243" w:rsidRDefault="00436243" w:rsidP="00E8288B">
      <w:pPr>
        <w:tabs>
          <w:tab w:val="num" w:pos="0"/>
          <w:tab w:val="num" w:pos="851"/>
          <w:tab w:val="num" w:pos="1276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управления;</w:t>
      </w:r>
    </w:p>
    <w:p w:rsidR="00436243" w:rsidRPr="00436243" w:rsidRDefault="00436243" w:rsidP="00E8288B">
      <w:pPr>
        <w:tabs>
          <w:tab w:val="num" w:pos="0"/>
          <w:tab w:val="num" w:pos="1276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lastRenderedPageBreak/>
        <w:t>6.2. представленные документы оформлены с нарушением требований законодательства Российской Федерации;</w:t>
      </w:r>
    </w:p>
    <w:p w:rsidR="00436243" w:rsidRPr="00436243" w:rsidRDefault="00436243" w:rsidP="00E8288B">
      <w:pPr>
        <w:tabs>
          <w:tab w:val="num" w:pos="0"/>
          <w:tab w:val="num" w:pos="1276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436243" w:rsidRPr="00436243" w:rsidRDefault="00436243" w:rsidP="00E8288B">
      <w:pPr>
        <w:tabs>
          <w:tab w:val="num" w:pos="0"/>
          <w:tab w:val="num" w:pos="1276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6.4. на момент подачи заявки у Заявителя имеются невыполненные обязательства перед Компанией/РОКС НН, срок исполнения по которым наступил.</w:t>
      </w:r>
    </w:p>
    <w:p w:rsidR="00436243" w:rsidRPr="00436243" w:rsidRDefault="00436243" w:rsidP="00E8288B">
      <w:pPr>
        <w:tabs>
          <w:tab w:val="num" w:pos="0"/>
          <w:tab w:val="num" w:pos="1276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6.5.</w:t>
      </w:r>
      <w:r w:rsidRPr="00436243">
        <w:rPr>
          <w:rFonts w:ascii="Tahoma" w:hAnsi="Tahoma" w:cs="Tahoma"/>
          <w:snapToGrid w:val="0"/>
          <w:szCs w:val="24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436243">
        <w:rPr>
          <w:rFonts w:ascii="Tahoma" w:hAnsi="Tahoma" w:cs="Tahoma"/>
          <w:snapToGrid w:val="0"/>
          <w:szCs w:val="24"/>
        </w:rPr>
        <w:t>репутационного</w:t>
      </w:r>
      <w:proofErr w:type="spellEnd"/>
      <w:r w:rsidRPr="00436243">
        <w:rPr>
          <w:rFonts w:ascii="Tahoma" w:hAnsi="Tahoma" w:cs="Tahoma"/>
          <w:snapToGrid w:val="0"/>
          <w:szCs w:val="24"/>
        </w:rPr>
        <w:t xml:space="preserve"> риска и иных неблагоприятных последствий для Компании, РОКС НН.</w:t>
      </w:r>
    </w:p>
    <w:p w:rsidR="00436243" w:rsidRPr="00436243" w:rsidRDefault="00436243" w:rsidP="00E8288B">
      <w:pPr>
        <w:numPr>
          <w:ilvl w:val="0"/>
          <w:numId w:val="11"/>
        </w:numPr>
        <w:tabs>
          <w:tab w:val="clear" w:pos="600"/>
          <w:tab w:val="num" w:pos="0"/>
          <w:tab w:val="num" w:pos="284"/>
          <w:tab w:val="num" w:pos="709"/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436243" w:rsidRPr="00436243" w:rsidRDefault="00436243" w:rsidP="00E8288B">
      <w:pPr>
        <w:tabs>
          <w:tab w:val="num" w:pos="0"/>
          <w:tab w:val="num" w:pos="709"/>
          <w:tab w:val="left" w:pos="1134"/>
          <w:tab w:val="left" w:pos="1276"/>
          <w:tab w:val="num" w:pos="1418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7.1. отказа или уклонения от заключения договора купли-продажи;</w:t>
      </w:r>
    </w:p>
    <w:p w:rsidR="00436243" w:rsidRPr="00436243" w:rsidRDefault="00436243" w:rsidP="00E8288B">
      <w:pPr>
        <w:tabs>
          <w:tab w:val="num" w:pos="0"/>
          <w:tab w:val="num" w:pos="709"/>
          <w:tab w:val="left" w:pos="1134"/>
          <w:tab w:val="left" w:pos="1276"/>
          <w:tab w:val="num" w:pos="1418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7.2. не оплаты имущества в срок, установленный подписанным договором купли-продажи;</w:t>
      </w:r>
    </w:p>
    <w:p w:rsidR="00436243" w:rsidRPr="00436243" w:rsidRDefault="00436243" w:rsidP="00E8288B">
      <w:pPr>
        <w:tabs>
          <w:tab w:val="num" w:pos="0"/>
          <w:tab w:val="num" w:pos="709"/>
          <w:tab w:val="left" w:pos="1134"/>
          <w:tab w:val="left" w:pos="1276"/>
          <w:tab w:val="num" w:pos="1418"/>
        </w:tabs>
        <w:spacing w:after="0"/>
        <w:ind w:firstLine="567"/>
        <w:rPr>
          <w:rFonts w:ascii="Tahoma" w:hAnsi="Tahoma" w:cs="Tahoma"/>
          <w:snapToGrid w:val="0"/>
          <w:szCs w:val="24"/>
        </w:rPr>
      </w:pPr>
      <w:r w:rsidRPr="00436243">
        <w:rPr>
          <w:rFonts w:ascii="Tahoma" w:hAnsi="Tahoma" w:cs="Tahoma"/>
          <w:snapToGrid w:val="0"/>
          <w:szCs w:val="24"/>
        </w:rPr>
        <w:t>7.3. в иных случаях, установленных Договором купли-продажи.</w:t>
      </w:r>
    </w:p>
    <w:p w:rsidR="00436243" w:rsidRPr="00436243" w:rsidRDefault="00436243" w:rsidP="00E8288B">
      <w:pPr>
        <w:numPr>
          <w:ilvl w:val="0"/>
          <w:numId w:val="11"/>
        </w:numPr>
        <w:tabs>
          <w:tab w:val="clear" w:pos="600"/>
          <w:tab w:val="num" w:pos="0"/>
          <w:tab w:val="num" w:pos="284"/>
          <w:tab w:val="num" w:pos="709"/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436243" w:rsidRPr="00436243" w:rsidRDefault="00436243" w:rsidP="00E8288B">
      <w:pPr>
        <w:tabs>
          <w:tab w:val="num" w:pos="0"/>
          <w:tab w:val="num" w:pos="709"/>
          <w:tab w:val="left" w:pos="1134"/>
        </w:tabs>
        <w:autoSpaceDE w:val="0"/>
        <w:autoSpaceDN w:val="0"/>
        <w:adjustRightInd w:val="0"/>
        <w:spacing w:after="0"/>
        <w:ind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_________________________________________________________________</w:t>
      </w:r>
    </w:p>
    <w:p w:rsidR="00436243" w:rsidRPr="00436243" w:rsidRDefault="00436243" w:rsidP="00E8288B">
      <w:pPr>
        <w:tabs>
          <w:tab w:val="num" w:pos="0"/>
          <w:tab w:val="num" w:pos="709"/>
          <w:tab w:val="left" w:pos="1134"/>
        </w:tabs>
        <w:autoSpaceDE w:val="0"/>
        <w:autoSpaceDN w:val="0"/>
        <w:adjustRightInd w:val="0"/>
        <w:spacing w:after="0"/>
        <w:ind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_________________________________________________________________</w:t>
      </w:r>
    </w:p>
    <w:p w:rsidR="00436243" w:rsidRPr="00436243" w:rsidRDefault="00436243" w:rsidP="00E8288B">
      <w:pPr>
        <w:numPr>
          <w:ilvl w:val="0"/>
          <w:numId w:val="11"/>
        </w:numPr>
        <w:tabs>
          <w:tab w:val="clear" w:pos="600"/>
          <w:tab w:val="num" w:pos="0"/>
          <w:tab w:val="num" w:pos="709"/>
          <w:tab w:val="left" w:pos="1134"/>
          <w:tab w:val="left" w:pos="1418"/>
        </w:tabs>
        <w:autoSpaceDE w:val="0"/>
        <w:autoSpaceDN w:val="0"/>
        <w:adjustRightInd w:val="0"/>
        <w:spacing w:after="0"/>
        <w:ind w:left="0"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Настоящим Заявитель в соответствии со статьей 9 Федерального закона от 27 июля 2006 г.  № 152-ФЗ «О персональных данных»   выражает  согласие на обработку  ПАО «ГМК «Норильский никель»/РОКС НН наименование,   персональных   данных Заявителя, включающих: фамилию, имя, отчество,   пол,  дату  рождения,  адрес  проживания,  контактный  телефон, а  именно  совершение  действий, предусмотренных  пунктом  3 части 1 статьи 3 Федерального закона от 27 июля 2006  г. N 152-ФЗ «О персональных данных»,  для   их   обработки   в   соответствии   с законодательством  Российской  Федерации  о  персональных  данных,   с целью ведения ПАО «ГМК «Норильский никель»/АО «</w:t>
      </w:r>
      <w:proofErr w:type="spellStart"/>
      <w:r w:rsidRPr="00436243">
        <w:rPr>
          <w:rFonts w:ascii="Tahoma" w:hAnsi="Tahoma" w:cs="Tahoma"/>
          <w:szCs w:val="24"/>
        </w:rPr>
        <w:t>Норильсктрансгаз</w:t>
      </w:r>
      <w:proofErr w:type="spellEnd"/>
      <w:r w:rsidRPr="00436243">
        <w:rPr>
          <w:rFonts w:ascii="Tahoma" w:hAnsi="Tahoma" w:cs="Tahoma"/>
          <w:szCs w:val="24"/>
        </w:rPr>
        <w:t>» статистических исследований проводимых» торгов и  исполнения   условий  заключенного по итогам торгов договора  ________________________   (указать вид договора) и  его администрирования.</w:t>
      </w:r>
    </w:p>
    <w:p w:rsidR="00436243" w:rsidRPr="00436243" w:rsidRDefault="00436243" w:rsidP="00E8288B">
      <w:pPr>
        <w:tabs>
          <w:tab w:val="num" w:pos="0"/>
          <w:tab w:val="left" w:pos="1418"/>
        </w:tabs>
        <w:autoSpaceDE w:val="0"/>
        <w:autoSpaceDN w:val="0"/>
        <w:adjustRightInd w:val="0"/>
        <w:spacing w:after="0"/>
        <w:ind w:firstLine="567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436243" w:rsidRPr="00436243" w:rsidRDefault="00436243" w:rsidP="00436243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rPr>
          <w:rFonts w:ascii="Tahoma" w:hAnsi="Tahoma" w:cs="Tahoma"/>
          <w:szCs w:val="24"/>
        </w:rPr>
      </w:pP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Подпись Заявителя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(полномочного представителя Заявителя)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_____________________________________/_____________/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 xml:space="preserve">Заявка принята ___________________ 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_________________________/__________________________/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 xml:space="preserve"> 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Время и дата принятия заявки: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Час. ___ мин. ____ «__» ____________20_ г.</w:t>
      </w:r>
    </w:p>
    <w:p w:rsidR="00CA109A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 xml:space="preserve">Регистрационный номер заявки: № ___________  </w:t>
      </w:r>
      <w:r w:rsidR="00CA109A">
        <w:rPr>
          <w:rFonts w:ascii="Tahoma" w:hAnsi="Tahoma" w:cs="Tahoma"/>
          <w:szCs w:val="24"/>
        </w:rPr>
        <w:br w:type="page"/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Cs w:val="24"/>
        </w:rPr>
      </w:pPr>
      <w:r w:rsidRPr="00436243">
        <w:rPr>
          <w:rFonts w:ascii="Tahoma" w:hAnsi="Tahoma" w:cs="Tahoma"/>
          <w:b/>
          <w:szCs w:val="24"/>
        </w:rPr>
        <w:lastRenderedPageBreak/>
        <w:t>Опись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документов, прилагаемых к Заявке на участие в торгах _________________________________</w:t>
      </w:r>
    </w:p>
    <w:p w:rsidR="00436243" w:rsidRPr="00431641" w:rsidRDefault="00436243" w:rsidP="00436243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i/>
          <w:sz w:val="20"/>
        </w:rPr>
      </w:pPr>
      <w:r w:rsidRPr="00431641">
        <w:rPr>
          <w:rFonts w:ascii="Tahoma" w:hAnsi="Tahoma" w:cs="Tahoma"/>
          <w:i/>
          <w:sz w:val="20"/>
        </w:rPr>
        <w:t>(наименование претендента)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по продаже_______________________________________________</w:t>
      </w:r>
    </w:p>
    <w:p w:rsidR="00436243" w:rsidRPr="00431641" w:rsidRDefault="00436243" w:rsidP="00436243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i/>
          <w:sz w:val="20"/>
        </w:rPr>
      </w:pPr>
      <w:r w:rsidRPr="00431641">
        <w:rPr>
          <w:rFonts w:ascii="Tahoma" w:hAnsi="Tahoma" w:cs="Tahoma"/>
          <w:i/>
          <w:sz w:val="20"/>
        </w:rPr>
        <w:t>(наименование имущества)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007"/>
        <w:gridCol w:w="987"/>
        <w:gridCol w:w="1579"/>
      </w:tblGrid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  <w:r w:rsidRPr="00436243">
              <w:rPr>
                <w:rFonts w:ascii="Tahoma" w:hAnsi="Tahoma" w:cs="Tahoma"/>
                <w:szCs w:val="24"/>
              </w:rPr>
              <w:t>№ п/п</w:t>
            </w: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  <w:r w:rsidRPr="00436243">
              <w:rPr>
                <w:rFonts w:ascii="Tahoma" w:hAnsi="Tahoma" w:cs="Tahoma"/>
                <w:szCs w:val="24"/>
              </w:rPr>
              <w:t>Документ</w:t>
            </w: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  <w:r w:rsidRPr="00436243">
              <w:rPr>
                <w:rFonts w:ascii="Tahoma" w:hAnsi="Tahoma" w:cs="Tahoma"/>
                <w:szCs w:val="24"/>
              </w:rPr>
              <w:t>Кол-во листов</w:t>
            </w: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  <w:r w:rsidRPr="00436243">
              <w:rPr>
                <w:rFonts w:ascii="Tahoma" w:hAnsi="Tahoma" w:cs="Tahoma"/>
                <w:szCs w:val="24"/>
              </w:rPr>
              <w:t>Примечание</w:t>
            </w: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436243" w:rsidRPr="00436243" w:rsidTr="00E74C2F">
        <w:tc>
          <w:tcPr>
            <w:tcW w:w="772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436243" w:rsidRPr="00436243" w:rsidRDefault="00436243" w:rsidP="00436243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Cs w:val="24"/>
              </w:rPr>
            </w:pPr>
          </w:p>
        </w:tc>
      </w:tr>
    </w:tbl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Документы по описи сдал</w:t>
      </w:r>
      <w:r w:rsidRPr="00436243">
        <w:rPr>
          <w:rFonts w:ascii="Tahoma" w:hAnsi="Tahoma" w:cs="Tahoma"/>
          <w:szCs w:val="24"/>
        </w:rPr>
        <w:tab/>
      </w:r>
      <w:r w:rsidRPr="00436243">
        <w:rPr>
          <w:rFonts w:ascii="Tahoma" w:hAnsi="Tahoma" w:cs="Tahoma"/>
          <w:szCs w:val="24"/>
        </w:rPr>
        <w:tab/>
      </w:r>
      <w:r w:rsidRPr="00436243">
        <w:rPr>
          <w:rFonts w:ascii="Tahoma" w:hAnsi="Tahoma" w:cs="Tahoma"/>
          <w:szCs w:val="24"/>
        </w:rPr>
        <w:tab/>
      </w:r>
      <w:r w:rsidRPr="00436243">
        <w:rPr>
          <w:rFonts w:ascii="Tahoma" w:hAnsi="Tahoma" w:cs="Tahoma"/>
          <w:szCs w:val="24"/>
        </w:rPr>
        <w:tab/>
        <w:t>Документы по описи принял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______________ / ________________/</w:t>
      </w:r>
      <w:r w:rsidRPr="00436243">
        <w:rPr>
          <w:rFonts w:ascii="Tahoma" w:hAnsi="Tahoma" w:cs="Tahoma"/>
          <w:szCs w:val="24"/>
        </w:rPr>
        <w:tab/>
        <w:t xml:space="preserve">____________/_______________/ 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«___» __________20____г.</w:t>
      </w:r>
      <w:r w:rsidRPr="00436243">
        <w:rPr>
          <w:rFonts w:ascii="Tahoma" w:hAnsi="Tahoma" w:cs="Tahoma"/>
          <w:szCs w:val="24"/>
        </w:rPr>
        <w:tab/>
      </w:r>
      <w:r w:rsidRPr="00436243">
        <w:rPr>
          <w:rFonts w:ascii="Tahoma" w:hAnsi="Tahoma" w:cs="Tahoma"/>
          <w:szCs w:val="24"/>
        </w:rPr>
        <w:tab/>
      </w:r>
      <w:r w:rsidRPr="00436243">
        <w:rPr>
          <w:rFonts w:ascii="Tahoma" w:hAnsi="Tahoma" w:cs="Tahoma"/>
          <w:szCs w:val="24"/>
        </w:rPr>
        <w:tab/>
        <w:t>«__</w:t>
      </w:r>
      <w:proofErr w:type="gramStart"/>
      <w:r w:rsidRPr="00436243">
        <w:rPr>
          <w:rFonts w:ascii="Tahoma" w:hAnsi="Tahoma" w:cs="Tahoma"/>
          <w:szCs w:val="24"/>
        </w:rPr>
        <w:t>_»_</w:t>
      </w:r>
      <w:proofErr w:type="gramEnd"/>
      <w:r w:rsidRPr="00436243">
        <w:rPr>
          <w:rFonts w:ascii="Tahoma" w:hAnsi="Tahoma" w:cs="Tahoma"/>
          <w:szCs w:val="24"/>
        </w:rPr>
        <w:t>_____________ 20___г.</w:t>
      </w: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</w:p>
    <w:p w:rsidR="00436243" w:rsidRPr="00436243" w:rsidRDefault="00436243" w:rsidP="00436243">
      <w:pPr>
        <w:autoSpaceDE w:val="0"/>
        <w:autoSpaceDN w:val="0"/>
        <w:adjustRightInd w:val="0"/>
        <w:spacing w:after="0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Подпись лица, принявшего заявку.</w:t>
      </w:r>
    </w:p>
    <w:p w:rsidR="00436243" w:rsidRDefault="00436243" w:rsidP="00436243">
      <w:pPr>
        <w:pStyle w:val="a"/>
        <w:numPr>
          <w:ilvl w:val="0"/>
          <w:numId w:val="0"/>
        </w:numPr>
        <w:spacing w:after="0"/>
        <w:rPr>
          <w:rFonts w:ascii="Tahoma" w:hAnsi="Tahoma" w:cs="Tahoma"/>
          <w:szCs w:val="24"/>
        </w:rPr>
      </w:pPr>
    </w:p>
    <w:p w:rsidR="00890CE0" w:rsidRDefault="00436243" w:rsidP="00E74C2F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Cs w:val="24"/>
        </w:rPr>
      </w:pPr>
      <w:r w:rsidRPr="00436243">
        <w:rPr>
          <w:rFonts w:ascii="Tahoma" w:hAnsi="Tahoma" w:cs="Tahoma"/>
          <w:szCs w:val="24"/>
        </w:rPr>
        <w:t>_______________________/_____________/</w:t>
      </w:r>
    </w:p>
    <w:sectPr w:rsidR="00890CE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58" w:rsidRDefault="00FC7F58" w:rsidP="004D6F6D">
      <w:pPr>
        <w:spacing w:after="0"/>
      </w:pPr>
      <w:r>
        <w:separator/>
      </w:r>
    </w:p>
  </w:endnote>
  <w:endnote w:type="continuationSeparator" w:id="0">
    <w:p w:rsidR="00FC7F58" w:rsidRDefault="00FC7F58" w:rsidP="004D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396215"/>
      <w:docPartObj>
        <w:docPartGallery w:val="Page Numbers (Bottom of Page)"/>
        <w:docPartUnique/>
      </w:docPartObj>
    </w:sdtPr>
    <w:sdtEndPr/>
    <w:sdtContent>
      <w:p w:rsidR="004D6F6D" w:rsidRDefault="004D6F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307">
          <w:rPr>
            <w:noProof/>
          </w:rPr>
          <w:t>8</w:t>
        </w:r>
        <w:r>
          <w:fldChar w:fldCharType="end"/>
        </w:r>
      </w:p>
    </w:sdtContent>
  </w:sdt>
  <w:p w:rsidR="004D6F6D" w:rsidRDefault="004D6F6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58" w:rsidRDefault="00FC7F58" w:rsidP="004D6F6D">
      <w:pPr>
        <w:spacing w:after="0"/>
      </w:pPr>
      <w:r>
        <w:separator/>
      </w:r>
    </w:p>
  </w:footnote>
  <w:footnote w:type="continuationSeparator" w:id="0">
    <w:p w:rsidR="00FC7F58" w:rsidRDefault="00FC7F58" w:rsidP="004D6F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4B3812"/>
    <w:multiLevelType w:val="hybridMultilevel"/>
    <w:tmpl w:val="4E7E9214"/>
    <w:lvl w:ilvl="0" w:tplc="07E654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24946"/>
    <w:multiLevelType w:val="multilevel"/>
    <w:tmpl w:val="8ACE64DC"/>
    <w:lvl w:ilvl="0">
      <w:start w:val="1"/>
      <w:numFmt w:val="decimal"/>
      <w:lvlText w:val="%1."/>
      <w:lvlJc w:val="left"/>
      <w:pPr>
        <w:tabs>
          <w:tab w:val="num" w:pos="1567"/>
        </w:tabs>
        <w:ind w:left="1567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2280"/>
        </w:tabs>
        <w:ind w:left="2280" w:hanging="720"/>
      </w:pPr>
      <w:rPr>
        <w:rFonts w:ascii="Tahoma" w:hAnsi="Tahoma" w:cs="Tahoma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652"/>
        </w:tabs>
        <w:ind w:left="2652" w:hanging="108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078"/>
        </w:tabs>
        <w:ind w:left="30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0"/>
        </w:tabs>
        <w:ind w:left="4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6"/>
        </w:tabs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62"/>
        </w:tabs>
        <w:ind w:left="5862" w:hanging="2160"/>
      </w:pPr>
      <w:rPr>
        <w:rFonts w:hint="default"/>
      </w:rPr>
    </w:lvl>
  </w:abstractNum>
  <w:abstractNum w:abstractNumId="4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 w15:restartNumberingAfterBreak="0">
    <w:nsid w:val="4EDB7C7A"/>
    <w:multiLevelType w:val="hybridMultilevel"/>
    <w:tmpl w:val="29F29832"/>
    <w:lvl w:ilvl="0" w:tplc="BFD26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7345D"/>
    <w:multiLevelType w:val="hybridMultilevel"/>
    <w:tmpl w:val="8AB6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E43"/>
    <w:multiLevelType w:val="hybridMultilevel"/>
    <w:tmpl w:val="5DC26D68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3"/>
    <w:rsid w:val="000910AC"/>
    <w:rsid w:val="00092289"/>
    <w:rsid w:val="00096C25"/>
    <w:rsid w:val="000C178C"/>
    <w:rsid w:val="0010430A"/>
    <w:rsid w:val="001159A3"/>
    <w:rsid w:val="001203B2"/>
    <w:rsid w:val="00121495"/>
    <w:rsid w:val="00127219"/>
    <w:rsid w:val="0014363B"/>
    <w:rsid w:val="00170AEA"/>
    <w:rsid w:val="00182BBC"/>
    <w:rsid w:val="001D2086"/>
    <w:rsid w:val="002045D7"/>
    <w:rsid w:val="00221B0E"/>
    <w:rsid w:val="00264B87"/>
    <w:rsid w:val="00285C37"/>
    <w:rsid w:val="00301703"/>
    <w:rsid w:val="00353366"/>
    <w:rsid w:val="003704B3"/>
    <w:rsid w:val="003B2BEE"/>
    <w:rsid w:val="003B3B81"/>
    <w:rsid w:val="003B7AD1"/>
    <w:rsid w:val="003D5F98"/>
    <w:rsid w:val="003E54E3"/>
    <w:rsid w:val="0040548E"/>
    <w:rsid w:val="004149AE"/>
    <w:rsid w:val="00422782"/>
    <w:rsid w:val="00431641"/>
    <w:rsid w:val="00436243"/>
    <w:rsid w:val="00457774"/>
    <w:rsid w:val="004665F3"/>
    <w:rsid w:val="004827DE"/>
    <w:rsid w:val="0049270B"/>
    <w:rsid w:val="004D2341"/>
    <w:rsid w:val="004D6F6D"/>
    <w:rsid w:val="005A407C"/>
    <w:rsid w:val="005E75B4"/>
    <w:rsid w:val="005F5992"/>
    <w:rsid w:val="00604CAC"/>
    <w:rsid w:val="00612F49"/>
    <w:rsid w:val="00626047"/>
    <w:rsid w:val="00627F56"/>
    <w:rsid w:val="006406B0"/>
    <w:rsid w:val="0067161C"/>
    <w:rsid w:val="006B51C9"/>
    <w:rsid w:val="006C0833"/>
    <w:rsid w:val="007022F6"/>
    <w:rsid w:val="00710B37"/>
    <w:rsid w:val="007136FF"/>
    <w:rsid w:val="007251D2"/>
    <w:rsid w:val="007519E7"/>
    <w:rsid w:val="007909B7"/>
    <w:rsid w:val="00795D43"/>
    <w:rsid w:val="007F0D48"/>
    <w:rsid w:val="007F352A"/>
    <w:rsid w:val="007F4862"/>
    <w:rsid w:val="00890CE0"/>
    <w:rsid w:val="008A3728"/>
    <w:rsid w:val="0093753D"/>
    <w:rsid w:val="009507F9"/>
    <w:rsid w:val="009A76EC"/>
    <w:rsid w:val="00A14082"/>
    <w:rsid w:val="00A33CC2"/>
    <w:rsid w:val="00A6584D"/>
    <w:rsid w:val="00A9317A"/>
    <w:rsid w:val="00B54FD6"/>
    <w:rsid w:val="00B8110C"/>
    <w:rsid w:val="00BA5F23"/>
    <w:rsid w:val="00BB1CA3"/>
    <w:rsid w:val="00BE3B54"/>
    <w:rsid w:val="00C03476"/>
    <w:rsid w:val="00C22B2C"/>
    <w:rsid w:val="00C44307"/>
    <w:rsid w:val="00C86E92"/>
    <w:rsid w:val="00C97FE8"/>
    <w:rsid w:val="00CA109A"/>
    <w:rsid w:val="00CC68A6"/>
    <w:rsid w:val="00CF0C5B"/>
    <w:rsid w:val="00D912E6"/>
    <w:rsid w:val="00D94C70"/>
    <w:rsid w:val="00DE3B97"/>
    <w:rsid w:val="00DE7E99"/>
    <w:rsid w:val="00E73111"/>
    <w:rsid w:val="00E74C2F"/>
    <w:rsid w:val="00E8288B"/>
    <w:rsid w:val="00E8423B"/>
    <w:rsid w:val="00E957B3"/>
    <w:rsid w:val="00EC14A3"/>
    <w:rsid w:val="00EC1BC0"/>
    <w:rsid w:val="00ED663E"/>
    <w:rsid w:val="00EF407B"/>
    <w:rsid w:val="00EF4FFE"/>
    <w:rsid w:val="00F41B1A"/>
    <w:rsid w:val="00F645DA"/>
    <w:rsid w:val="00FA121E"/>
    <w:rsid w:val="00FB1877"/>
    <w:rsid w:val="00FB65F4"/>
    <w:rsid w:val="00FC7F58"/>
    <w:rsid w:val="00FF3608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55A545-4F13-4624-A293-C8C7672D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1B0E"/>
    <w:pPr>
      <w:spacing w:after="120"/>
      <w:jc w:val="both"/>
    </w:pPr>
    <w:rPr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221B0E"/>
    <w:pPr>
      <w:numPr>
        <w:ilvl w:val="2"/>
        <w:numId w:val="7"/>
      </w:numPr>
    </w:pPr>
  </w:style>
  <w:style w:type="character" w:styleId="a4">
    <w:name w:val="Hyperlink"/>
    <w:uiPriority w:val="99"/>
    <w:rsid w:val="003D5F98"/>
    <w:rPr>
      <w:rFonts w:cs="Times New Roman"/>
      <w:color w:val="0000FF"/>
      <w:sz w:val="14"/>
      <w:szCs w:val="14"/>
      <w:u w:val="single"/>
    </w:rPr>
  </w:style>
  <w:style w:type="paragraph" w:styleId="a5">
    <w:name w:val="List Paragraph"/>
    <w:basedOn w:val="a0"/>
    <w:uiPriority w:val="34"/>
    <w:qFormat/>
    <w:rsid w:val="003D5F98"/>
    <w:pPr>
      <w:ind w:left="720"/>
      <w:contextualSpacing/>
    </w:pPr>
  </w:style>
  <w:style w:type="paragraph" w:styleId="a6">
    <w:name w:val="Body Text"/>
    <w:basedOn w:val="a0"/>
    <w:link w:val="a7"/>
    <w:rsid w:val="00EF407B"/>
    <w:pPr>
      <w:spacing w:after="0"/>
    </w:pPr>
    <w:rPr>
      <w:rFonts w:ascii="Arial" w:hAnsi="Arial"/>
    </w:rPr>
  </w:style>
  <w:style w:type="character" w:customStyle="1" w:styleId="a7">
    <w:name w:val="Основной текст Знак"/>
    <w:basedOn w:val="a1"/>
    <w:link w:val="a6"/>
    <w:rsid w:val="00EF407B"/>
    <w:rPr>
      <w:rFonts w:ascii="Arial" w:hAnsi="Arial"/>
      <w:sz w:val="24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EF407B"/>
    <w:pPr>
      <w:spacing w:line="276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EF407B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Title"/>
    <w:basedOn w:val="a0"/>
    <w:link w:val="ab"/>
    <w:qFormat/>
    <w:rsid w:val="00EF407B"/>
    <w:pPr>
      <w:spacing w:after="0"/>
      <w:jc w:val="center"/>
    </w:pPr>
    <w:rPr>
      <w:b/>
      <w:bCs/>
      <w:sz w:val="28"/>
      <w:szCs w:val="24"/>
    </w:rPr>
  </w:style>
  <w:style w:type="character" w:customStyle="1" w:styleId="ab">
    <w:name w:val="Заголовок Знак"/>
    <w:basedOn w:val="a1"/>
    <w:link w:val="aa"/>
    <w:rsid w:val="00EF407B"/>
    <w:rPr>
      <w:b/>
      <w:bCs/>
      <w:sz w:val="28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E828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8288B"/>
    <w:rPr>
      <w:rFonts w:ascii="Segoe UI" w:hAnsi="Segoe UI" w:cs="Segoe UI"/>
      <w:sz w:val="18"/>
      <w:szCs w:val="18"/>
      <w:lang w:eastAsia="ru-RU"/>
    </w:rPr>
  </w:style>
  <w:style w:type="paragraph" w:styleId="ae">
    <w:name w:val="header"/>
    <w:basedOn w:val="a0"/>
    <w:link w:val="af"/>
    <w:uiPriority w:val="99"/>
    <w:unhideWhenUsed/>
    <w:rsid w:val="004D6F6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1"/>
    <w:link w:val="ae"/>
    <w:uiPriority w:val="99"/>
    <w:rsid w:val="004D6F6D"/>
    <w:rPr>
      <w:sz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4D6F6D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4D6F6D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povaVA@n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2776F74D72F0034015297BDA805DC965E3D8D8C74660D1C68F9062C4750971541D38F03FG6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747A-27AA-4D17-AB76-F069B58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Николаевна</dc:creator>
  <cp:keywords/>
  <dc:description/>
  <cp:lastModifiedBy>Осипова Валентина Анатольевна</cp:lastModifiedBy>
  <cp:revision>10</cp:revision>
  <cp:lastPrinted>2019-03-14T08:54:00Z</cp:lastPrinted>
  <dcterms:created xsi:type="dcterms:W3CDTF">2022-03-18T04:15:00Z</dcterms:created>
  <dcterms:modified xsi:type="dcterms:W3CDTF">2023-10-13T08:07:00Z</dcterms:modified>
</cp:coreProperties>
</file>